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501E" w14:textId="77777777" w:rsidR="007C0B1B" w:rsidRDefault="007C0B1B" w:rsidP="007A2213">
      <w:pPr>
        <w:spacing w:after="0" w:line="600" w:lineRule="auto"/>
        <w:rPr>
          <w:sz w:val="8"/>
        </w:rPr>
      </w:pPr>
    </w:p>
    <w:p w14:paraId="7AFF78EB" w14:textId="77777777" w:rsidR="005074C5" w:rsidRDefault="005074C5" w:rsidP="007A2213">
      <w:pPr>
        <w:spacing w:after="0" w:line="600" w:lineRule="auto"/>
        <w:rPr>
          <w:sz w:val="8"/>
        </w:rPr>
      </w:pPr>
    </w:p>
    <w:p w14:paraId="35CED066" w14:textId="77777777" w:rsidR="005074C5" w:rsidRDefault="005074C5" w:rsidP="007A2213">
      <w:pPr>
        <w:spacing w:after="0" w:line="600" w:lineRule="auto"/>
        <w:rPr>
          <w:sz w:val="8"/>
        </w:rPr>
      </w:pPr>
    </w:p>
    <w:p w14:paraId="5A1DAACD" w14:textId="77777777" w:rsidR="005074C5" w:rsidRDefault="005074C5" w:rsidP="007A2213">
      <w:pPr>
        <w:spacing w:after="0" w:line="600" w:lineRule="auto"/>
        <w:rPr>
          <w:sz w:val="8"/>
        </w:rPr>
      </w:pPr>
    </w:p>
    <w:p w14:paraId="3F2E5AD5" w14:textId="77777777" w:rsidR="005074C5" w:rsidRPr="007A2213" w:rsidRDefault="005074C5" w:rsidP="007A2213">
      <w:pPr>
        <w:spacing w:after="0" w:line="600" w:lineRule="auto"/>
        <w:rPr>
          <w:sz w:val="8"/>
        </w:rPr>
      </w:pPr>
    </w:p>
    <w:tbl>
      <w:tblPr>
        <w:tblStyle w:val="TableNormal"/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1"/>
        <w:gridCol w:w="7591"/>
      </w:tblGrid>
      <w:tr w:rsidR="003376EA" w14:paraId="1A4B7FEE" w14:textId="77777777" w:rsidTr="003376EA">
        <w:trPr>
          <w:trHeight w:val="321"/>
        </w:trPr>
        <w:tc>
          <w:tcPr>
            <w:tcW w:w="7861" w:type="dxa"/>
            <w:shd w:val="clear" w:color="auto" w:fill="808080"/>
            <w:vAlign w:val="center"/>
          </w:tcPr>
          <w:p w14:paraId="705F677B" w14:textId="77777777" w:rsidR="005074C5" w:rsidRDefault="005074C5" w:rsidP="003376EA">
            <w:pPr>
              <w:pStyle w:val="TableParagraph"/>
              <w:spacing w:line="301" w:lineRule="exact"/>
              <w:ind w:left="107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1711CC2D" w14:textId="77777777" w:rsidR="003376EA" w:rsidRPr="00866979" w:rsidRDefault="003376EA" w:rsidP="003376EA">
            <w:pPr>
              <w:pStyle w:val="TableParagraph"/>
              <w:spacing w:line="301" w:lineRule="exact"/>
              <w:ind w:left="107"/>
              <w:jc w:val="center"/>
              <w:rPr>
                <w:rFonts w:ascii="Garamond" w:hAnsi="Garamond"/>
                <w:b/>
                <w:sz w:val="26"/>
                <w:szCs w:val="26"/>
                <w:lang w:val="it-IT"/>
              </w:rPr>
            </w:pPr>
            <w:r w:rsidRPr="00866979">
              <w:rPr>
                <w:rFonts w:ascii="Garamond" w:hAnsi="Garamond"/>
                <w:b/>
                <w:sz w:val="26"/>
                <w:szCs w:val="26"/>
                <w:lang w:val="it-IT"/>
              </w:rPr>
              <w:t>VALUTAZIONE DELLA PRESENZA DEL RISCHIO ELEVATO PER I DIRITTI E LIBERTÀ DEGLI INTERESSATI</w:t>
            </w:r>
          </w:p>
          <w:p w14:paraId="20D2A2CE" w14:textId="77777777" w:rsidR="005074C5" w:rsidRPr="00866979" w:rsidRDefault="005074C5" w:rsidP="003376EA">
            <w:pPr>
              <w:pStyle w:val="TableParagraph"/>
              <w:spacing w:line="301" w:lineRule="exact"/>
              <w:ind w:left="107"/>
              <w:jc w:val="center"/>
              <w:rPr>
                <w:rFonts w:ascii="Garamond" w:hAnsi="Garamond"/>
                <w:b/>
                <w:sz w:val="26"/>
                <w:szCs w:val="26"/>
                <w:lang w:val="it-IT"/>
              </w:rPr>
            </w:pPr>
          </w:p>
        </w:tc>
        <w:tc>
          <w:tcPr>
            <w:tcW w:w="7591" w:type="dxa"/>
            <w:shd w:val="clear" w:color="auto" w:fill="808080"/>
            <w:vAlign w:val="center"/>
          </w:tcPr>
          <w:p w14:paraId="4BBC851D" w14:textId="77777777" w:rsidR="003376EA" w:rsidRPr="00866979" w:rsidRDefault="003376EA" w:rsidP="005074C5">
            <w:pPr>
              <w:pStyle w:val="TableParagraph"/>
              <w:spacing w:line="301" w:lineRule="exact"/>
              <w:ind w:left="107"/>
              <w:jc w:val="center"/>
              <w:rPr>
                <w:rFonts w:ascii="Garamond" w:hAnsi="Garamond"/>
                <w:b/>
                <w:sz w:val="26"/>
                <w:szCs w:val="26"/>
                <w:lang w:val="it-IT"/>
              </w:rPr>
            </w:pPr>
            <w:r w:rsidRPr="00866979">
              <w:rPr>
                <w:rFonts w:ascii="Garamond" w:hAnsi="Garamond"/>
                <w:b/>
                <w:sz w:val="26"/>
                <w:szCs w:val="26"/>
                <w:lang w:val="it-IT"/>
              </w:rPr>
              <w:t xml:space="preserve">NOTE A CURA DEI </w:t>
            </w:r>
            <w:r w:rsidRPr="00866979">
              <w:rPr>
                <w:rFonts w:ascii="Garamond" w:hAnsi="Garamond"/>
                <w:b/>
                <w:i/>
                <w:sz w:val="26"/>
                <w:szCs w:val="26"/>
                <w:lang w:val="it-IT"/>
              </w:rPr>
              <w:t>RTDP</w:t>
            </w:r>
            <w:r w:rsidR="005074C5" w:rsidRPr="00866979">
              <w:rPr>
                <w:rFonts w:ascii="Garamond" w:hAnsi="Garamond"/>
                <w:b/>
                <w:i/>
                <w:sz w:val="26"/>
                <w:szCs w:val="26"/>
                <w:lang w:val="it-IT"/>
              </w:rPr>
              <w:t>/DESIGNATI</w:t>
            </w:r>
            <w:r w:rsidRPr="00866979">
              <w:rPr>
                <w:rFonts w:ascii="Garamond" w:hAnsi="Garamond"/>
                <w:b/>
                <w:sz w:val="26"/>
                <w:szCs w:val="26"/>
                <w:lang w:val="it-IT"/>
              </w:rPr>
              <w:t xml:space="preserve"> E DEL DPO</w:t>
            </w:r>
          </w:p>
        </w:tc>
      </w:tr>
      <w:tr w:rsidR="003376EA" w:rsidRPr="003376EA" w14:paraId="529F0F2F" w14:textId="77777777" w:rsidTr="003376EA">
        <w:trPr>
          <w:trHeight w:val="1605"/>
        </w:trPr>
        <w:tc>
          <w:tcPr>
            <w:tcW w:w="7861" w:type="dxa"/>
            <w:vAlign w:val="center"/>
          </w:tcPr>
          <w:p w14:paraId="5D77917F" w14:textId="77777777" w:rsidR="005074C5" w:rsidRPr="00866979" w:rsidRDefault="005074C5" w:rsidP="003376EA">
            <w:pPr>
              <w:pStyle w:val="TableParagraph"/>
              <w:spacing w:line="360" w:lineRule="auto"/>
              <w:ind w:left="107" w:right="96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4F158C47" w14:textId="77777777" w:rsidR="003376EA" w:rsidRPr="00866979" w:rsidRDefault="003376EA" w:rsidP="003376EA">
            <w:pPr>
              <w:pStyle w:val="TableParagraph"/>
              <w:spacing w:line="360" w:lineRule="auto"/>
              <w:ind w:left="107" w:right="96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Riportare informazioni aggiuntive, se disponibili, in ordine al supporto cartaceo o elettronico contenenti i dati personali (computer, tablet, documento cartaceo, ecc.)</w:t>
            </w:r>
          </w:p>
          <w:p w14:paraId="08B36327" w14:textId="77777777" w:rsidR="005074C5" w:rsidRPr="00866979" w:rsidRDefault="005074C5" w:rsidP="003376EA">
            <w:pPr>
              <w:pStyle w:val="TableParagraph"/>
              <w:spacing w:line="360" w:lineRule="auto"/>
              <w:ind w:left="107" w:right="96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591" w:type="dxa"/>
            <w:vAlign w:val="center"/>
          </w:tcPr>
          <w:p w14:paraId="64EF7D19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1A10191A" w14:textId="77777777" w:rsidTr="003376EA">
        <w:trPr>
          <w:trHeight w:val="1929"/>
        </w:trPr>
        <w:tc>
          <w:tcPr>
            <w:tcW w:w="7861" w:type="dxa"/>
            <w:vAlign w:val="center"/>
          </w:tcPr>
          <w:p w14:paraId="3B165584" w14:textId="77777777" w:rsidR="003376EA" w:rsidRPr="00866979" w:rsidRDefault="003376EA" w:rsidP="003376EA">
            <w:pPr>
              <w:pStyle w:val="TableParagraph"/>
              <w:spacing w:line="360" w:lineRule="auto"/>
              <w:ind w:left="107" w:right="95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Descrivere la possibile esposizione al rischio dei dati personali (riservatezza, modifica parziale o totale degli stessi, disponibilità parziale o totale)</w:t>
            </w:r>
          </w:p>
        </w:tc>
        <w:tc>
          <w:tcPr>
            <w:tcW w:w="7591" w:type="dxa"/>
            <w:vAlign w:val="center"/>
          </w:tcPr>
          <w:p w14:paraId="62DB81D1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133765F5" w14:textId="77777777" w:rsidTr="003376EA">
        <w:trPr>
          <w:trHeight w:val="643"/>
        </w:trPr>
        <w:tc>
          <w:tcPr>
            <w:tcW w:w="7861" w:type="dxa"/>
            <w:vAlign w:val="center"/>
          </w:tcPr>
          <w:p w14:paraId="769FBCAE" w14:textId="77777777" w:rsidR="005074C5" w:rsidRPr="00866979" w:rsidRDefault="005074C5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69164EED" w14:textId="77777777" w:rsidR="003376EA" w:rsidRPr="00866979" w:rsidRDefault="003376EA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Descrizione dettagliata delle possibili conseguenze negative relative ai dati</w:t>
            </w:r>
          </w:p>
          <w:p w14:paraId="17DED3B6" w14:textId="77777777" w:rsidR="003376EA" w:rsidRPr="00866979" w:rsidRDefault="003376EA" w:rsidP="003376EA">
            <w:pPr>
              <w:pStyle w:val="TableParagraph"/>
              <w:spacing w:after="240"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personali coinvolti, specificare dal seguente elenco quali possono o potrebbero, anche solo potenzialmente verificarsi:</w:t>
            </w:r>
          </w:p>
        </w:tc>
        <w:tc>
          <w:tcPr>
            <w:tcW w:w="7591" w:type="dxa"/>
            <w:vAlign w:val="center"/>
          </w:tcPr>
          <w:p w14:paraId="5A6C9906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64EC1FF1" w14:textId="77777777" w:rsidTr="003376EA">
        <w:trPr>
          <w:trHeight w:val="7712"/>
        </w:trPr>
        <w:tc>
          <w:tcPr>
            <w:tcW w:w="7861" w:type="dxa"/>
            <w:vAlign w:val="center"/>
          </w:tcPr>
          <w:p w14:paraId="4F4F1543" w14:textId="77777777" w:rsidR="005074C5" w:rsidRPr="00866979" w:rsidRDefault="005074C5" w:rsidP="005074C5">
            <w:pPr>
              <w:pStyle w:val="TableParagraph"/>
              <w:tabs>
                <w:tab w:val="left" w:pos="827"/>
                <w:tab w:val="left" w:pos="828"/>
              </w:tabs>
              <w:spacing w:line="312" w:lineRule="auto"/>
              <w:ind w:left="822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27EF7A17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12" w:lineRule="auto"/>
              <w:ind w:left="822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un danno fisico, materiale o</w:t>
            </w:r>
            <w:r w:rsidRPr="00866979">
              <w:rPr>
                <w:rFonts w:ascii="Garamond" w:hAnsi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immateriale;</w:t>
            </w:r>
          </w:p>
          <w:p w14:paraId="292B9A86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312" w:lineRule="auto"/>
              <w:ind w:left="822" w:right="96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 xml:space="preserve">se il trattamento può comportare discriminazioni, furto o usurpazione d'identità, perdite finanziarie, pregiudizio alla reputazione, perdita di riservatezza dei dati personali protetti da segreto      </w:t>
            </w:r>
            <w:proofErr w:type="gramStart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 xml:space="preserve">professionale,   </w:t>
            </w:r>
            <w:proofErr w:type="gramEnd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 xml:space="preserve">   decifratura      non      autorizzata  della</w:t>
            </w:r>
            <w:r w:rsidRPr="00866979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pseudonimizzazione</w:t>
            </w:r>
            <w:proofErr w:type="spellEnd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;</w:t>
            </w:r>
          </w:p>
          <w:p w14:paraId="08D3DC2D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12" w:lineRule="auto"/>
              <w:ind w:left="822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o qualsiasi altro danno economico o sociale</w:t>
            </w:r>
            <w:r w:rsidRPr="00866979">
              <w:rPr>
                <w:rFonts w:ascii="Garamond" w:hAnsi="Garamond"/>
                <w:spacing w:val="-15"/>
                <w:sz w:val="24"/>
                <w:szCs w:val="24"/>
                <w:lang w:val="it-IT"/>
              </w:rPr>
              <w:t xml:space="preserve"> </w:t>
            </w: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significativo;</w:t>
            </w:r>
          </w:p>
          <w:p w14:paraId="42B2677D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12" w:lineRule="auto"/>
              <w:ind w:left="822" w:right="99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se gli interessati rischiano di essere privati dei loro diritti e delle loro libertà o venga loro impedito l'esercizio del controllo sui dati personali che li</w:t>
            </w:r>
            <w:r w:rsidRPr="00866979">
              <w:rPr>
                <w:rFonts w:ascii="Garamond" w:hAnsi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riguardano;</w:t>
            </w:r>
          </w:p>
          <w:p w14:paraId="513908A4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312" w:lineRule="auto"/>
              <w:ind w:left="822" w:right="99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se sono trattati dati personali che rivelano l'origine razziale o etnica, le opinioni politiche, le convinzioni religiose o filosofiche, l'appartenenza sindacale, nonché dati genetici, dati relativi alla salute o i dati relativi alla vita sessuale o a condanne penali e a reati o alle relative misure di</w:t>
            </w:r>
            <w:r w:rsidRPr="00866979">
              <w:rPr>
                <w:rFonts w:ascii="Garamond" w:hAnsi="Garamond"/>
                <w:spacing w:val="-6"/>
                <w:sz w:val="24"/>
                <w:szCs w:val="24"/>
                <w:lang w:val="it-IT"/>
              </w:rPr>
              <w:t xml:space="preserve"> </w:t>
            </w: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sicurezza;</w:t>
            </w:r>
          </w:p>
          <w:p w14:paraId="140D5A71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12" w:lineRule="auto"/>
              <w:ind w:left="822" w:right="95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in caso di valutazione di aspetti personali, in particolare mediante l'analisi o la previsione di aspetti riguardanti il rendimento professionale, la situazione economica, la salute, le preferenze o gli interessi personali, l'affidabilità o il comportamento, l'ubicazione o gli spostamenti, al fine di creare o utilizzare profili</w:t>
            </w:r>
            <w:r w:rsidRPr="00866979">
              <w:rPr>
                <w:rFonts w:ascii="Garamond" w:hAnsi="Garamond"/>
                <w:spacing w:val="-18"/>
                <w:sz w:val="24"/>
                <w:szCs w:val="24"/>
                <w:lang w:val="it-IT"/>
              </w:rPr>
              <w:t xml:space="preserve"> </w:t>
            </w: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personali;</w:t>
            </w:r>
          </w:p>
          <w:p w14:paraId="5F5352E0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8" w:line="312" w:lineRule="auto"/>
              <w:ind w:left="822" w:right="96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se sono trattati dati personali di persone fisiche vulnerabili, (minori);</w:t>
            </w:r>
          </w:p>
          <w:p w14:paraId="1A9F5390" w14:textId="77777777" w:rsidR="003376EA" w:rsidRPr="00866979" w:rsidRDefault="003376EA" w:rsidP="003376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8" w:line="312" w:lineRule="auto"/>
              <w:ind w:left="822" w:right="96" w:hanging="35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se il trattamento riguarda una notevole quantità di dati personali e un vasto numero di interessati.</w:t>
            </w:r>
          </w:p>
          <w:p w14:paraId="6D557C46" w14:textId="77777777" w:rsidR="005074C5" w:rsidRPr="00866979" w:rsidRDefault="005074C5" w:rsidP="005074C5">
            <w:pPr>
              <w:pStyle w:val="TableParagraph"/>
              <w:tabs>
                <w:tab w:val="left" w:pos="828"/>
              </w:tabs>
              <w:spacing w:before="8" w:line="312" w:lineRule="auto"/>
              <w:ind w:left="822" w:right="96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591" w:type="dxa"/>
            <w:vAlign w:val="center"/>
          </w:tcPr>
          <w:p w14:paraId="038D75C8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45F4B5F3" w14:textId="77777777" w:rsidTr="003376EA">
        <w:trPr>
          <w:trHeight w:val="964"/>
        </w:trPr>
        <w:tc>
          <w:tcPr>
            <w:tcW w:w="7861" w:type="dxa"/>
            <w:vAlign w:val="center"/>
          </w:tcPr>
          <w:p w14:paraId="519259C9" w14:textId="77777777" w:rsidR="005074C5" w:rsidRPr="00866979" w:rsidRDefault="005074C5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768B49CF" w14:textId="77777777" w:rsidR="003376EA" w:rsidRPr="00866979" w:rsidRDefault="003376EA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Riportare una descrizione delle misure tecniche e organizzative applicate</w:t>
            </w:r>
          </w:p>
          <w:p w14:paraId="589B8993" w14:textId="77777777" w:rsidR="003376EA" w:rsidRPr="00866979" w:rsidRDefault="003376EA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alla violazion</w:t>
            </w:r>
            <w:r w:rsidR="007C0B1B" w:rsidRPr="00866979">
              <w:rPr>
                <w:rFonts w:ascii="Garamond" w:hAnsi="Garamond"/>
                <w:sz w:val="24"/>
                <w:szCs w:val="24"/>
                <w:lang w:val="it-IT"/>
              </w:rPr>
              <w:t>e dei dati personali occorsa (</w:t>
            </w: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e</w:t>
            </w:r>
            <w:r w:rsidR="007C0B1B" w:rsidRPr="00866979">
              <w:rPr>
                <w:rFonts w:ascii="Garamond" w:hAnsi="Garamond"/>
                <w:sz w:val="24"/>
                <w:szCs w:val="24"/>
                <w:lang w:val="it-IT"/>
              </w:rPr>
              <w:t>s</w:t>
            </w: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 xml:space="preserve">. tecniche di cifratura, </w:t>
            </w:r>
            <w:proofErr w:type="spellStart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pseudonimizzazione</w:t>
            </w:r>
            <w:proofErr w:type="spellEnd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, altra misura rilevante)</w:t>
            </w:r>
          </w:p>
        </w:tc>
        <w:tc>
          <w:tcPr>
            <w:tcW w:w="7591" w:type="dxa"/>
            <w:vAlign w:val="center"/>
          </w:tcPr>
          <w:p w14:paraId="61F9C483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173EC293" w14:textId="77777777" w:rsidTr="003376EA">
        <w:trPr>
          <w:trHeight w:val="1283"/>
        </w:trPr>
        <w:tc>
          <w:tcPr>
            <w:tcW w:w="7861" w:type="dxa"/>
            <w:vAlign w:val="center"/>
          </w:tcPr>
          <w:p w14:paraId="57F4F561" w14:textId="77777777" w:rsidR="005074C5" w:rsidRPr="00866979" w:rsidRDefault="005074C5" w:rsidP="003376EA">
            <w:pPr>
              <w:pStyle w:val="TableParagraph"/>
              <w:spacing w:line="360" w:lineRule="auto"/>
              <w:ind w:left="107" w:right="62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6B767CBA" w14:textId="77777777" w:rsidR="003376EA" w:rsidRPr="00866979" w:rsidRDefault="003376EA" w:rsidP="003376EA">
            <w:pPr>
              <w:pStyle w:val="TableParagraph"/>
              <w:spacing w:line="360" w:lineRule="auto"/>
              <w:ind w:left="107" w:right="62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Indicare se il Titolare ha adottato le misure atte scongiurare il sopraggiungere del rischio elevato per i diritti e libertà degli interessati</w:t>
            </w:r>
          </w:p>
          <w:p w14:paraId="3B9BDA64" w14:textId="77777777" w:rsidR="005074C5" w:rsidRPr="00866979" w:rsidRDefault="005074C5" w:rsidP="003376EA">
            <w:pPr>
              <w:pStyle w:val="TableParagraph"/>
              <w:spacing w:line="360" w:lineRule="auto"/>
              <w:ind w:left="107" w:right="62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591" w:type="dxa"/>
            <w:vAlign w:val="center"/>
          </w:tcPr>
          <w:p w14:paraId="6515FAAE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7E62D861" w14:textId="77777777" w:rsidTr="003376EA">
        <w:trPr>
          <w:trHeight w:val="1286"/>
        </w:trPr>
        <w:tc>
          <w:tcPr>
            <w:tcW w:w="7861" w:type="dxa"/>
            <w:vAlign w:val="center"/>
          </w:tcPr>
          <w:p w14:paraId="5DBB4151" w14:textId="77777777" w:rsidR="003376EA" w:rsidRPr="00866979" w:rsidRDefault="003376EA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 xml:space="preserve">Indicare se si è proceduto alla notificazione all’Autorità di controllo con descrizione della data e </w:t>
            </w:r>
            <w:proofErr w:type="gramStart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dei riferimento</w:t>
            </w:r>
            <w:proofErr w:type="gramEnd"/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 xml:space="preserve"> della notificazione</w:t>
            </w:r>
          </w:p>
        </w:tc>
        <w:tc>
          <w:tcPr>
            <w:tcW w:w="7591" w:type="dxa"/>
            <w:vAlign w:val="center"/>
          </w:tcPr>
          <w:p w14:paraId="73C597F0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7F343BAB" w14:textId="77777777" w:rsidTr="003376EA">
        <w:trPr>
          <w:trHeight w:val="1286"/>
        </w:trPr>
        <w:tc>
          <w:tcPr>
            <w:tcW w:w="7861" w:type="dxa"/>
            <w:vAlign w:val="center"/>
          </w:tcPr>
          <w:p w14:paraId="31140DBB" w14:textId="77777777" w:rsidR="005074C5" w:rsidRPr="00866979" w:rsidRDefault="005074C5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695F8896" w14:textId="77777777" w:rsidR="003376EA" w:rsidRPr="00866979" w:rsidRDefault="003376EA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Indicare se si è proceduto alla comunicazione agli interessati con descrizione delle specifiche modalità di comunicazione</w:t>
            </w:r>
          </w:p>
          <w:p w14:paraId="1107D18A" w14:textId="77777777" w:rsidR="005074C5" w:rsidRPr="00866979" w:rsidRDefault="005074C5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591" w:type="dxa"/>
            <w:vAlign w:val="center"/>
          </w:tcPr>
          <w:p w14:paraId="73FE55F3" w14:textId="77777777" w:rsidR="003376EA" w:rsidRPr="00866979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3376EA" w:rsidRPr="003376EA" w14:paraId="64B2ADE8" w14:textId="77777777" w:rsidTr="003376EA">
        <w:trPr>
          <w:trHeight w:val="642"/>
        </w:trPr>
        <w:tc>
          <w:tcPr>
            <w:tcW w:w="7861" w:type="dxa"/>
            <w:vAlign w:val="center"/>
          </w:tcPr>
          <w:p w14:paraId="11E1FAA5" w14:textId="77777777" w:rsidR="005074C5" w:rsidRPr="00866979" w:rsidRDefault="005074C5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25595898" w14:textId="77777777" w:rsidR="003376EA" w:rsidRPr="00866979" w:rsidRDefault="003376EA" w:rsidP="003376EA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866979">
              <w:rPr>
                <w:rFonts w:ascii="Garamond" w:hAnsi="Garamond"/>
                <w:sz w:val="24"/>
                <w:szCs w:val="24"/>
                <w:lang w:val="it-IT"/>
              </w:rPr>
              <w:t>Documentare la violazione dei dati personali, riportando tutte le</w:t>
            </w:r>
          </w:p>
          <w:p w14:paraId="6FA89216" w14:textId="77777777" w:rsidR="003376EA" w:rsidRDefault="007C0B1B" w:rsidP="007C0B1B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informazioni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utili</w:t>
            </w:r>
            <w:proofErr w:type="spellEnd"/>
          </w:p>
          <w:p w14:paraId="30F95226" w14:textId="77777777" w:rsidR="005074C5" w:rsidRPr="003376EA" w:rsidRDefault="005074C5" w:rsidP="007C0B1B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91" w:type="dxa"/>
            <w:vAlign w:val="center"/>
          </w:tcPr>
          <w:p w14:paraId="67D154E4" w14:textId="77777777" w:rsidR="003376EA" w:rsidRPr="003376EA" w:rsidRDefault="003376EA" w:rsidP="003376EA">
            <w:pPr>
              <w:pStyle w:val="TableParagraph"/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5C67985" w14:textId="77777777" w:rsidR="003376EA" w:rsidRPr="003376EA" w:rsidRDefault="003376EA" w:rsidP="003376EA">
      <w:pPr>
        <w:spacing w:line="480" w:lineRule="auto"/>
        <w:rPr>
          <w:rFonts w:ascii="Garamond" w:hAnsi="Garamond"/>
          <w:b/>
          <w:sz w:val="24"/>
          <w:szCs w:val="24"/>
        </w:rPr>
      </w:pPr>
    </w:p>
    <w:p w14:paraId="1A30ADCC" w14:textId="77777777" w:rsidR="003376EA" w:rsidRDefault="003376EA" w:rsidP="003376EA">
      <w:pPr>
        <w:spacing w:line="480" w:lineRule="auto"/>
        <w:rPr>
          <w:rFonts w:ascii="Cambria" w:hAnsi="Cambria"/>
          <w:b/>
          <w:sz w:val="24"/>
        </w:rPr>
      </w:pPr>
    </w:p>
    <w:p w14:paraId="588833B7" w14:textId="77777777" w:rsidR="001A5367" w:rsidRPr="00743ACC" w:rsidRDefault="00743ACC" w:rsidP="00743ACC">
      <w:pPr>
        <w:pStyle w:val="Paragrafoelenco"/>
        <w:numPr>
          <w:ilvl w:val="0"/>
          <w:numId w:val="2"/>
        </w:numPr>
        <w:spacing w:line="480" w:lineRule="auto"/>
        <w:rPr>
          <w:rFonts w:ascii="Cambria" w:hAnsi="Cambria"/>
          <w:b/>
          <w:sz w:val="24"/>
        </w:rPr>
      </w:pPr>
      <w:r w:rsidRPr="00743ACC">
        <w:rPr>
          <w:rFonts w:ascii="Cambria" w:hAnsi="Cambria"/>
          <w:b/>
          <w:sz w:val="24"/>
        </w:rPr>
        <w:lastRenderedPageBreak/>
        <w:t xml:space="preserve">EVENTUALI ALTRE </w:t>
      </w:r>
      <w:r w:rsidR="007C0B1B">
        <w:rPr>
          <w:rFonts w:ascii="Cambria" w:hAnsi="Cambria"/>
          <w:b/>
          <w:sz w:val="24"/>
        </w:rPr>
        <w:t>ANNOTAZIONI E/O DOCUMENTI RILEVANTI</w:t>
      </w:r>
      <w:r w:rsidRPr="00743ACC">
        <w:rPr>
          <w:rFonts w:ascii="Cambria" w:hAnsi="Cambria"/>
          <w:b/>
          <w:sz w:val="24"/>
        </w:rPr>
        <w:t>:</w:t>
      </w:r>
    </w:p>
    <w:p w14:paraId="7C34CDB1" w14:textId="77777777" w:rsidR="00743ACC" w:rsidRDefault="00743ACC" w:rsidP="00743ACC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3F3D1" w14:textId="77777777" w:rsidR="00743ACC" w:rsidRDefault="00743ACC" w:rsidP="00743AC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D5DC9" w14:textId="77777777" w:rsidR="00743ACC" w:rsidRDefault="00743ACC" w:rsidP="00743ACC">
      <w:pPr>
        <w:spacing w:line="480" w:lineRule="auto"/>
      </w:pPr>
    </w:p>
    <w:p w14:paraId="26B3BF17" w14:textId="77777777" w:rsidR="007C0B1B" w:rsidRDefault="007C0B1B" w:rsidP="00743ACC">
      <w:pPr>
        <w:spacing w:line="480" w:lineRule="auto"/>
      </w:pPr>
    </w:p>
    <w:p w14:paraId="58B68B61" w14:textId="77777777" w:rsidR="007C0B1B" w:rsidRDefault="007C0B1B" w:rsidP="007C0B1B">
      <w:pPr>
        <w:pStyle w:val="Paragrafoelenco"/>
        <w:numPr>
          <w:ilvl w:val="0"/>
          <w:numId w:val="2"/>
        </w:numPr>
        <w:spacing w:line="480" w:lineRule="auto"/>
        <w:rPr>
          <w:rFonts w:ascii="Cambria" w:hAnsi="Cambria"/>
          <w:b/>
          <w:sz w:val="24"/>
        </w:rPr>
      </w:pPr>
      <w:r w:rsidRPr="007C0B1B">
        <w:rPr>
          <w:rFonts w:ascii="Cambria" w:hAnsi="Cambria"/>
          <w:b/>
          <w:sz w:val="24"/>
        </w:rPr>
        <w:lastRenderedPageBreak/>
        <w:t xml:space="preserve">STIMA DEL RISCHIO </w:t>
      </w:r>
      <w:r>
        <w:rPr>
          <w:rFonts w:ascii="Cambria" w:hAnsi="Cambria"/>
          <w:b/>
          <w:sz w:val="24"/>
        </w:rPr>
        <w:t>(</w:t>
      </w:r>
      <w:r w:rsidRPr="007C0B1B">
        <w:rPr>
          <w:rFonts w:ascii="Cambria" w:hAnsi="Cambria"/>
          <w:b/>
          <w:sz w:val="24"/>
        </w:rPr>
        <w:t>GRAVITÀ/PROBABILITÀ</w:t>
      </w:r>
      <w:r>
        <w:rPr>
          <w:rFonts w:ascii="Cambria" w:hAnsi="Cambria"/>
          <w:b/>
          <w:sz w:val="24"/>
        </w:rPr>
        <w:t>) ALLA LUCE DI QUANTO SOPRA RIPORTATO</w:t>
      </w:r>
      <w:r w:rsidRPr="007C0B1B">
        <w:rPr>
          <w:rFonts w:ascii="Cambria" w:hAnsi="Cambria"/>
          <w:b/>
          <w:sz w:val="24"/>
        </w:rPr>
        <w:t>:</w:t>
      </w:r>
    </w:p>
    <w:tbl>
      <w:tblPr>
        <w:tblpPr w:leftFromText="141" w:rightFromText="141" w:vertAnchor="text" w:horzAnchor="margin" w:tblpXSpec="right" w:tblpY="6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4"/>
      </w:tblGrid>
      <w:tr w:rsidR="00396F4D" w:rsidRPr="00866979" w14:paraId="1E14526B" w14:textId="77777777" w:rsidTr="00866979">
        <w:trPr>
          <w:trHeight w:val="1603"/>
        </w:trPr>
        <w:tc>
          <w:tcPr>
            <w:tcW w:w="1980" w:type="dxa"/>
            <w:shd w:val="clear" w:color="auto" w:fill="F4B083" w:themeFill="accent2" w:themeFillTint="99"/>
            <w:vAlign w:val="center"/>
          </w:tcPr>
          <w:p w14:paraId="6055F6BA" w14:textId="77777777" w:rsidR="00396F4D" w:rsidRPr="00866979" w:rsidRDefault="00396F4D" w:rsidP="00866979">
            <w:pPr>
              <w:widowControl w:val="0"/>
              <w:autoSpaceDE w:val="0"/>
              <w:autoSpaceDN w:val="0"/>
              <w:spacing w:after="0" w:line="360" w:lineRule="auto"/>
              <w:ind w:left="33" w:right="176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sz w:val="24"/>
                <w:szCs w:val="28"/>
                <w:lang w:eastAsia="it-IT" w:bidi="it-IT"/>
              </w:rPr>
              <w:t>GRAVITÀ</w:t>
            </w:r>
          </w:p>
        </w:tc>
        <w:tc>
          <w:tcPr>
            <w:tcW w:w="6804" w:type="dxa"/>
          </w:tcPr>
          <w:p w14:paraId="5CE73202" w14:textId="77777777" w:rsidR="00396F4D" w:rsidRPr="00866979" w:rsidRDefault="00396F4D" w:rsidP="00396F4D">
            <w:pPr>
              <w:widowControl w:val="0"/>
              <w:autoSpaceDE w:val="0"/>
              <w:autoSpaceDN w:val="0"/>
              <w:spacing w:after="0" w:line="276" w:lineRule="auto"/>
              <w:ind w:left="316"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u w:val="single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sz w:val="24"/>
                <w:szCs w:val="28"/>
                <w:u w:val="single"/>
                <w:lang w:eastAsia="it-IT" w:bidi="it-IT"/>
              </w:rPr>
              <w:t>Impatto della violazione sui diritti e le libertà delle persone coinvolte:</w:t>
            </w:r>
          </w:p>
          <w:p w14:paraId="2C765AE8" w14:textId="77777777" w:rsidR="00396F4D" w:rsidRPr="00866979" w:rsidRDefault="00396F4D" w:rsidP="00396F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eastAsia="it-IT" w:bidi="it-IT"/>
              </w:rPr>
              <w:t>Basso</w:t>
            </w:r>
            <w:r w:rsidRPr="00866979"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  <w:t>: nessun impatto</w:t>
            </w:r>
          </w:p>
          <w:p w14:paraId="538A4A80" w14:textId="77777777" w:rsidR="00396F4D" w:rsidRPr="00866979" w:rsidRDefault="00396F4D" w:rsidP="00396F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eastAsia="it-IT" w:bidi="it-IT"/>
              </w:rPr>
              <w:t>Medio</w:t>
            </w:r>
            <w:r w:rsidRPr="00866979"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  <w:t>: impatto poco significativo, reversibile</w:t>
            </w:r>
          </w:p>
          <w:p w14:paraId="7B58F0A1" w14:textId="77777777" w:rsidR="00396F4D" w:rsidRPr="00866979" w:rsidRDefault="00396F4D" w:rsidP="00396F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ind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eastAsia="it-IT" w:bidi="it-IT"/>
              </w:rPr>
              <w:t>Alto</w:t>
            </w:r>
            <w:r w:rsidRPr="00866979"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  <w:t>: impatto significativo, irreversibile</w:t>
            </w:r>
          </w:p>
        </w:tc>
      </w:tr>
      <w:tr w:rsidR="00396F4D" w:rsidRPr="00866979" w14:paraId="41A28705" w14:textId="77777777" w:rsidTr="00866979">
        <w:trPr>
          <w:trHeight w:val="1399"/>
        </w:trPr>
        <w:tc>
          <w:tcPr>
            <w:tcW w:w="1980" w:type="dxa"/>
            <w:shd w:val="clear" w:color="auto" w:fill="F4B083" w:themeFill="accent2" w:themeFillTint="99"/>
            <w:vAlign w:val="center"/>
          </w:tcPr>
          <w:p w14:paraId="41E81F81" w14:textId="77777777" w:rsidR="00396F4D" w:rsidRPr="00866979" w:rsidRDefault="00396F4D" w:rsidP="00866979">
            <w:pPr>
              <w:widowControl w:val="0"/>
              <w:autoSpaceDE w:val="0"/>
              <w:autoSpaceDN w:val="0"/>
              <w:spacing w:after="0" w:line="360" w:lineRule="auto"/>
              <w:ind w:left="33" w:right="176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sz w:val="24"/>
                <w:szCs w:val="28"/>
                <w:lang w:eastAsia="it-IT" w:bidi="it-IT"/>
              </w:rPr>
              <w:t>PROBABILITÀ</w:t>
            </w:r>
          </w:p>
        </w:tc>
        <w:tc>
          <w:tcPr>
            <w:tcW w:w="6804" w:type="dxa"/>
          </w:tcPr>
          <w:p w14:paraId="010D6019" w14:textId="77777777" w:rsidR="00396F4D" w:rsidRPr="00866979" w:rsidRDefault="00396F4D" w:rsidP="00396F4D">
            <w:pPr>
              <w:widowControl w:val="0"/>
              <w:autoSpaceDE w:val="0"/>
              <w:autoSpaceDN w:val="0"/>
              <w:spacing w:after="0" w:line="276" w:lineRule="auto"/>
              <w:ind w:left="316"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u w:val="single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sz w:val="24"/>
                <w:szCs w:val="28"/>
                <w:u w:val="single"/>
                <w:lang w:eastAsia="it-IT" w:bidi="it-IT"/>
              </w:rPr>
              <w:t>Possibilità che si verifichino uno o più eventi temuti:</w:t>
            </w:r>
          </w:p>
          <w:p w14:paraId="792C5673" w14:textId="77777777" w:rsidR="00396F4D" w:rsidRPr="00866979" w:rsidRDefault="00396F4D" w:rsidP="00396F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eastAsia="it-IT" w:bidi="it-IT"/>
              </w:rPr>
              <w:t>Basso</w:t>
            </w:r>
            <w:r w:rsidRPr="00866979"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  <w:t>: l'evento temuto non si manifesta</w:t>
            </w:r>
          </w:p>
          <w:p w14:paraId="34FD82E6" w14:textId="77777777" w:rsidR="00396F4D" w:rsidRPr="00866979" w:rsidRDefault="00396F4D" w:rsidP="00396F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eastAsia="it-IT" w:bidi="it-IT"/>
              </w:rPr>
              <w:t>Medio</w:t>
            </w:r>
            <w:r w:rsidRPr="00866979"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  <w:t>: l'evento temuto potrebbe manifestarsi</w:t>
            </w:r>
          </w:p>
          <w:p w14:paraId="7C938000" w14:textId="77777777" w:rsidR="00396F4D" w:rsidRPr="00866979" w:rsidRDefault="00396F4D" w:rsidP="00396F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right="333"/>
              <w:jc w:val="both"/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</w:pPr>
            <w:r w:rsidRPr="00866979"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eastAsia="it-IT" w:bidi="it-IT"/>
              </w:rPr>
              <w:t>Alto</w:t>
            </w:r>
            <w:r w:rsidRPr="00866979">
              <w:rPr>
                <w:rFonts w:ascii="Cambria" w:eastAsia="Times New Roman" w:hAnsi="Cambria" w:cs="Times New Roman"/>
                <w:sz w:val="24"/>
                <w:szCs w:val="28"/>
                <w:lang w:eastAsia="it-IT" w:bidi="it-IT"/>
              </w:rPr>
              <w:t>: l'evento temuto si è manifestato</w:t>
            </w:r>
          </w:p>
        </w:tc>
      </w:tr>
    </w:tbl>
    <w:p w14:paraId="1322B0F2" w14:textId="77777777" w:rsidR="008D1CD2" w:rsidRPr="008D1CD2" w:rsidRDefault="008D1CD2" w:rsidP="008D1CD2">
      <w:pPr>
        <w:spacing w:line="480" w:lineRule="auto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l fine dell’attribuzione</w:t>
      </w:r>
      <w:r w:rsidRPr="008D1CD2">
        <w:rPr>
          <w:rFonts w:ascii="Cambria" w:hAnsi="Cambria"/>
          <w:sz w:val="24"/>
        </w:rPr>
        <w:t xml:space="preserve"> ai due parametri per la valutazione del rischio, </w:t>
      </w:r>
      <w:r>
        <w:rPr>
          <w:rFonts w:ascii="Cambria" w:hAnsi="Cambria"/>
          <w:sz w:val="24"/>
        </w:rPr>
        <w:t>vanno considerati</w:t>
      </w:r>
      <w:r w:rsidRPr="008D1CD2">
        <w:rPr>
          <w:rFonts w:ascii="Cambria" w:hAnsi="Cambria"/>
          <w:sz w:val="24"/>
        </w:rPr>
        <w:t xml:space="preserve"> i seguenti fattori:</w:t>
      </w:r>
    </w:p>
    <w:p w14:paraId="34EAFD7F" w14:textId="77777777" w:rsidR="008D1CD2" w:rsidRDefault="008D1CD2" w:rsidP="00396F4D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Tipo di violazione;</w:t>
      </w:r>
    </w:p>
    <w:p w14:paraId="360BB2DA" w14:textId="77777777" w:rsidR="008D1CD2" w:rsidRDefault="008D1CD2" w:rsidP="00396F4D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Natura, sensibil</w:t>
      </w:r>
      <w:r>
        <w:rPr>
          <w:rFonts w:ascii="Cambria" w:hAnsi="Cambria"/>
          <w:sz w:val="24"/>
        </w:rPr>
        <w:t>ità e volume dei dati personali;</w:t>
      </w:r>
    </w:p>
    <w:p w14:paraId="79D91422" w14:textId="77777777" w:rsidR="008D1CD2" w:rsidRDefault="008D1CD2" w:rsidP="00396F4D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Facilità nella identificazione degli interessati;</w:t>
      </w:r>
    </w:p>
    <w:p w14:paraId="17E64C5F" w14:textId="77777777" w:rsidR="008D1CD2" w:rsidRDefault="008D1CD2" w:rsidP="00396F4D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Gravità delle conseguenze per gli interessati;</w:t>
      </w:r>
    </w:p>
    <w:p w14:paraId="790CA144" w14:textId="77777777" w:rsidR="008D1CD2" w:rsidRDefault="008D1CD2" w:rsidP="00396F4D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Particolarità degli interessati (es. minori);</w:t>
      </w:r>
    </w:p>
    <w:p w14:paraId="749395DA" w14:textId="77777777" w:rsidR="008D1CD2" w:rsidRPr="008D1CD2" w:rsidRDefault="008D1CD2" w:rsidP="00396F4D">
      <w:pPr>
        <w:pStyle w:val="Paragrafoelenco"/>
        <w:numPr>
          <w:ilvl w:val="0"/>
          <w:numId w:val="6"/>
        </w:numPr>
        <w:spacing w:after="0" w:line="276" w:lineRule="auto"/>
        <w:ind w:left="567" w:hanging="567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Numero degli interessati.</w:t>
      </w:r>
    </w:p>
    <w:p w14:paraId="5CE8B89D" w14:textId="77777777" w:rsidR="008D1CD2" w:rsidRDefault="008D1CD2" w:rsidP="008D1CD2">
      <w:pPr>
        <w:spacing w:line="480" w:lineRule="auto"/>
        <w:rPr>
          <w:rFonts w:ascii="Cambria" w:hAnsi="Cambria"/>
          <w:b/>
          <w:sz w:val="24"/>
        </w:rPr>
      </w:pPr>
    </w:p>
    <w:tbl>
      <w:tblPr>
        <w:tblStyle w:val="TableNormal1"/>
        <w:tblpPr w:leftFromText="141" w:rightFromText="141" w:vertAnchor="text" w:horzAnchor="margin" w:tblpY="4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48"/>
        <w:gridCol w:w="848"/>
        <w:gridCol w:w="851"/>
        <w:gridCol w:w="851"/>
      </w:tblGrid>
      <w:tr w:rsidR="00396F4D" w:rsidRPr="00866979" w14:paraId="4E0E9DF4" w14:textId="77777777" w:rsidTr="00866979">
        <w:trPr>
          <w:trHeight w:val="437"/>
        </w:trPr>
        <w:tc>
          <w:tcPr>
            <w:tcW w:w="664" w:type="dxa"/>
          </w:tcPr>
          <w:p w14:paraId="66FF58F1" w14:textId="77777777" w:rsidR="00396F4D" w:rsidRPr="00866979" w:rsidRDefault="00396F4D" w:rsidP="00396F4D">
            <w:pPr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3498" w:type="dxa"/>
            <w:gridSpan w:val="4"/>
            <w:vAlign w:val="center"/>
          </w:tcPr>
          <w:p w14:paraId="6D0403B1" w14:textId="77777777" w:rsidR="00396F4D" w:rsidRPr="00866979" w:rsidRDefault="00396F4D" w:rsidP="00866979">
            <w:pPr>
              <w:spacing w:line="291" w:lineRule="exact"/>
              <w:ind w:left="106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GRAVITÀ</w:t>
            </w:r>
          </w:p>
        </w:tc>
      </w:tr>
      <w:tr w:rsidR="00396F4D" w:rsidRPr="00866979" w14:paraId="7620FDC0" w14:textId="77777777" w:rsidTr="00866979">
        <w:trPr>
          <w:trHeight w:val="441"/>
        </w:trPr>
        <w:tc>
          <w:tcPr>
            <w:tcW w:w="664" w:type="dxa"/>
            <w:vMerge w:val="restart"/>
            <w:textDirection w:val="btLr"/>
            <w:vAlign w:val="center"/>
          </w:tcPr>
          <w:p w14:paraId="21CE6ED6" w14:textId="77777777" w:rsidR="00396F4D" w:rsidRPr="00866979" w:rsidRDefault="00396F4D" w:rsidP="00866979">
            <w:pPr>
              <w:spacing w:before="110"/>
              <w:ind w:left="111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PROBABILITÀ</w:t>
            </w:r>
          </w:p>
        </w:tc>
        <w:tc>
          <w:tcPr>
            <w:tcW w:w="948" w:type="dxa"/>
            <w:vAlign w:val="center"/>
          </w:tcPr>
          <w:p w14:paraId="077ECF61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848" w:type="dxa"/>
            <w:vAlign w:val="center"/>
          </w:tcPr>
          <w:p w14:paraId="26E6623B" w14:textId="77777777" w:rsidR="00396F4D" w:rsidRPr="00866979" w:rsidRDefault="00396F4D" w:rsidP="00866979">
            <w:pPr>
              <w:spacing w:before="2"/>
              <w:ind w:left="10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A</w:t>
            </w:r>
          </w:p>
        </w:tc>
        <w:tc>
          <w:tcPr>
            <w:tcW w:w="851" w:type="dxa"/>
            <w:vAlign w:val="center"/>
          </w:tcPr>
          <w:p w14:paraId="6F53286E" w14:textId="77777777" w:rsidR="00396F4D" w:rsidRPr="00866979" w:rsidRDefault="00396F4D" w:rsidP="00866979">
            <w:pPr>
              <w:spacing w:before="2"/>
              <w:ind w:left="16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M</w:t>
            </w:r>
          </w:p>
        </w:tc>
        <w:tc>
          <w:tcPr>
            <w:tcW w:w="851" w:type="dxa"/>
            <w:vAlign w:val="center"/>
          </w:tcPr>
          <w:p w14:paraId="6442EA3C" w14:textId="77777777" w:rsidR="00396F4D" w:rsidRPr="00866979" w:rsidRDefault="00396F4D" w:rsidP="00866979">
            <w:pPr>
              <w:spacing w:before="2"/>
              <w:ind w:left="7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B</w:t>
            </w:r>
          </w:p>
        </w:tc>
      </w:tr>
      <w:tr w:rsidR="00396F4D" w:rsidRPr="00866979" w14:paraId="189D839D" w14:textId="77777777" w:rsidTr="00866979">
        <w:trPr>
          <w:trHeight w:val="850"/>
        </w:trPr>
        <w:tc>
          <w:tcPr>
            <w:tcW w:w="664" w:type="dxa"/>
            <w:vMerge/>
            <w:tcBorders>
              <w:top w:val="nil"/>
            </w:tcBorders>
            <w:textDirection w:val="btLr"/>
          </w:tcPr>
          <w:p w14:paraId="6AB3958D" w14:textId="77777777" w:rsidR="00396F4D" w:rsidRPr="00866979" w:rsidRDefault="00396F4D" w:rsidP="00396F4D">
            <w:pPr>
              <w:rPr>
                <w:rFonts w:ascii="Cambria" w:eastAsia="Calibri" w:hAnsi="Cambria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948" w:type="dxa"/>
            <w:vAlign w:val="center"/>
          </w:tcPr>
          <w:p w14:paraId="067D2428" w14:textId="77777777" w:rsidR="00396F4D" w:rsidRPr="00866979" w:rsidRDefault="00396F4D" w:rsidP="00866979">
            <w:pPr>
              <w:spacing w:line="291" w:lineRule="exact"/>
              <w:ind w:left="6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A</w:t>
            </w:r>
          </w:p>
        </w:tc>
        <w:tc>
          <w:tcPr>
            <w:tcW w:w="848" w:type="dxa"/>
            <w:shd w:val="clear" w:color="auto" w:fill="FF0000"/>
            <w:vAlign w:val="center"/>
          </w:tcPr>
          <w:p w14:paraId="09E0D585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116C11A2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79ED1DCF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</w:tr>
      <w:tr w:rsidR="00396F4D" w:rsidRPr="00866979" w14:paraId="39BF6D60" w14:textId="77777777" w:rsidTr="00866979">
        <w:trPr>
          <w:trHeight w:val="850"/>
        </w:trPr>
        <w:tc>
          <w:tcPr>
            <w:tcW w:w="664" w:type="dxa"/>
            <w:vMerge/>
            <w:tcBorders>
              <w:top w:val="nil"/>
            </w:tcBorders>
            <w:textDirection w:val="btLr"/>
          </w:tcPr>
          <w:p w14:paraId="6DCEE9C9" w14:textId="77777777" w:rsidR="00396F4D" w:rsidRPr="00866979" w:rsidRDefault="00396F4D" w:rsidP="00396F4D">
            <w:pPr>
              <w:rPr>
                <w:rFonts w:ascii="Cambria" w:eastAsia="Calibri" w:hAnsi="Cambria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948" w:type="dxa"/>
            <w:vAlign w:val="center"/>
          </w:tcPr>
          <w:p w14:paraId="35EBB65C" w14:textId="77777777" w:rsidR="00396F4D" w:rsidRPr="00866979" w:rsidRDefault="00396F4D" w:rsidP="00866979">
            <w:pPr>
              <w:spacing w:line="291" w:lineRule="exact"/>
              <w:ind w:left="6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M</w:t>
            </w:r>
          </w:p>
        </w:tc>
        <w:tc>
          <w:tcPr>
            <w:tcW w:w="848" w:type="dxa"/>
            <w:shd w:val="clear" w:color="auto" w:fill="FF0000"/>
            <w:vAlign w:val="center"/>
          </w:tcPr>
          <w:p w14:paraId="2EBFC875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E79EC9A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767676FB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</w:tr>
      <w:tr w:rsidR="00396F4D" w:rsidRPr="00866979" w14:paraId="6EEF1232" w14:textId="77777777" w:rsidTr="00866979">
        <w:trPr>
          <w:trHeight w:val="850"/>
        </w:trPr>
        <w:tc>
          <w:tcPr>
            <w:tcW w:w="664" w:type="dxa"/>
            <w:vMerge/>
            <w:tcBorders>
              <w:top w:val="nil"/>
            </w:tcBorders>
            <w:textDirection w:val="btLr"/>
          </w:tcPr>
          <w:p w14:paraId="7FD3CED1" w14:textId="77777777" w:rsidR="00396F4D" w:rsidRPr="00866979" w:rsidRDefault="00396F4D" w:rsidP="00396F4D">
            <w:pPr>
              <w:rPr>
                <w:rFonts w:ascii="Cambria" w:eastAsia="Calibri" w:hAnsi="Cambria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948" w:type="dxa"/>
            <w:vAlign w:val="center"/>
          </w:tcPr>
          <w:p w14:paraId="7BB22B0C" w14:textId="77777777" w:rsidR="00396F4D" w:rsidRPr="00866979" w:rsidRDefault="00396F4D" w:rsidP="00866979">
            <w:pPr>
              <w:spacing w:before="2"/>
              <w:ind w:left="3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B</w:t>
            </w:r>
          </w:p>
        </w:tc>
        <w:tc>
          <w:tcPr>
            <w:tcW w:w="848" w:type="dxa"/>
            <w:shd w:val="clear" w:color="auto" w:fill="FF0000"/>
            <w:vAlign w:val="center"/>
          </w:tcPr>
          <w:p w14:paraId="7D2A66C3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5EB54D56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6C64B7E1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lang w:eastAsia="it-IT" w:bidi="it-IT"/>
              </w:rPr>
            </w:pPr>
          </w:p>
        </w:tc>
      </w:tr>
    </w:tbl>
    <w:p w14:paraId="6499F1E3" w14:textId="77777777" w:rsidR="00396F4D" w:rsidRPr="0039777B" w:rsidRDefault="00396F4D" w:rsidP="008D1CD2">
      <w:pPr>
        <w:spacing w:line="480" w:lineRule="auto"/>
        <w:rPr>
          <w:rFonts w:ascii="Cambria" w:hAnsi="Cambria"/>
          <w:b/>
          <w:sz w:val="14"/>
        </w:rPr>
      </w:pPr>
    </w:p>
    <w:tbl>
      <w:tblPr>
        <w:tblStyle w:val="TableNormal2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692"/>
        <w:gridCol w:w="1420"/>
        <w:gridCol w:w="1840"/>
      </w:tblGrid>
      <w:tr w:rsidR="00396F4D" w:rsidRPr="00396F4D" w14:paraId="3130F6B2" w14:textId="77777777" w:rsidTr="00866979">
        <w:trPr>
          <w:trHeight w:val="878"/>
        </w:trPr>
        <w:tc>
          <w:tcPr>
            <w:tcW w:w="1121" w:type="dxa"/>
            <w:vMerge w:val="restart"/>
            <w:vAlign w:val="center"/>
          </w:tcPr>
          <w:p w14:paraId="59A18BD1" w14:textId="77777777" w:rsidR="00396F4D" w:rsidRPr="00866979" w:rsidRDefault="00396F4D" w:rsidP="00866979">
            <w:pPr>
              <w:spacing w:before="160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RISCHIO</w:t>
            </w:r>
          </w:p>
        </w:tc>
        <w:tc>
          <w:tcPr>
            <w:tcW w:w="4692" w:type="dxa"/>
            <w:vAlign w:val="center"/>
          </w:tcPr>
          <w:p w14:paraId="6379D6F0" w14:textId="77777777" w:rsidR="00396F4D" w:rsidRPr="00866979" w:rsidRDefault="00396F4D" w:rsidP="00866979">
            <w:pPr>
              <w:ind w:left="107"/>
              <w:jc w:val="center"/>
              <w:rPr>
                <w:rFonts w:ascii="Cambria" w:eastAsia="Calibri" w:hAnsi="Cambria" w:cs="Calibri"/>
                <w:b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lang w:eastAsia="it-IT" w:bidi="it-IT"/>
              </w:rPr>
              <w:t>DESCRIZIONE</w:t>
            </w:r>
          </w:p>
        </w:tc>
        <w:tc>
          <w:tcPr>
            <w:tcW w:w="1420" w:type="dxa"/>
            <w:vAlign w:val="center"/>
          </w:tcPr>
          <w:p w14:paraId="76FA5D39" w14:textId="6B706167" w:rsidR="00396F4D" w:rsidRPr="00866979" w:rsidRDefault="00396F4D" w:rsidP="00866979">
            <w:pPr>
              <w:spacing w:line="291" w:lineRule="exact"/>
              <w:jc w:val="center"/>
              <w:rPr>
                <w:rFonts w:ascii="Cambria" w:eastAsia="Calibri" w:hAnsi="Cambria" w:cs="Calibri"/>
                <w:b/>
                <w:szCs w:val="20"/>
                <w:lang w:eastAsia="it-IT" w:bidi="it-IT"/>
              </w:rPr>
            </w:pPr>
            <w:proofErr w:type="spellStart"/>
            <w:r w:rsidRPr="00866979">
              <w:rPr>
                <w:rFonts w:ascii="Cambria" w:eastAsia="Calibri" w:hAnsi="Cambria" w:cs="Calibri"/>
                <w:b/>
                <w:szCs w:val="20"/>
                <w:lang w:eastAsia="it-IT" w:bidi="it-IT"/>
              </w:rPr>
              <w:t>Notifica</w:t>
            </w:r>
            <w:proofErr w:type="spellEnd"/>
            <w:r w:rsidR="00866979">
              <w:rPr>
                <w:rFonts w:ascii="Cambria" w:eastAsia="Calibri" w:hAnsi="Cambria" w:cs="Calibri"/>
                <w:b/>
                <w:szCs w:val="20"/>
                <w:lang w:eastAsia="it-IT" w:bidi="it-IT"/>
              </w:rPr>
              <w:t xml:space="preserve"> </w:t>
            </w:r>
            <w:proofErr w:type="spellStart"/>
            <w:r w:rsidRPr="00866979">
              <w:rPr>
                <w:rFonts w:ascii="Cambria" w:eastAsia="Calibri" w:hAnsi="Cambria" w:cs="Calibri"/>
                <w:b/>
                <w:szCs w:val="20"/>
                <w:lang w:eastAsia="it-IT" w:bidi="it-IT"/>
              </w:rPr>
              <w:t>all’Autorità</w:t>
            </w:r>
            <w:proofErr w:type="spellEnd"/>
          </w:p>
        </w:tc>
        <w:tc>
          <w:tcPr>
            <w:tcW w:w="1840" w:type="dxa"/>
            <w:vAlign w:val="center"/>
          </w:tcPr>
          <w:p w14:paraId="479B7053" w14:textId="5CAFB9D2" w:rsidR="00396F4D" w:rsidRPr="00866979" w:rsidRDefault="00396F4D" w:rsidP="00866979">
            <w:pPr>
              <w:spacing w:line="291" w:lineRule="exact"/>
              <w:jc w:val="center"/>
              <w:rPr>
                <w:rFonts w:ascii="Cambria" w:eastAsia="Calibri" w:hAnsi="Cambria" w:cs="Calibri"/>
                <w:b/>
                <w:szCs w:val="20"/>
                <w:lang w:eastAsia="it-IT" w:bidi="it-IT"/>
              </w:rPr>
            </w:pPr>
            <w:proofErr w:type="spellStart"/>
            <w:r w:rsidRPr="00866979">
              <w:rPr>
                <w:rFonts w:ascii="Cambria" w:eastAsia="Calibri" w:hAnsi="Cambria" w:cs="Calibri"/>
                <w:b/>
                <w:szCs w:val="20"/>
                <w:lang w:eastAsia="it-IT" w:bidi="it-IT"/>
              </w:rPr>
              <w:t>Comunicazione</w:t>
            </w:r>
            <w:proofErr w:type="spellEnd"/>
            <w:r w:rsidR="00866979">
              <w:rPr>
                <w:rFonts w:ascii="Cambria" w:eastAsia="Calibri" w:hAnsi="Cambria" w:cs="Calibri"/>
                <w:b/>
                <w:szCs w:val="20"/>
                <w:lang w:eastAsia="it-IT" w:bidi="it-IT"/>
              </w:rPr>
              <w:t xml:space="preserve"> </w:t>
            </w:r>
            <w:proofErr w:type="spellStart"/>
            <w:r w:rsidRPr="00866979">
              <w:rPr>
                <w:rFonts w:ascii="Cambria" w:eastAsia="Calibri" w:hAnsi="Cambria" w:cs="Calibri"/>
                <w:b/>
                <w:szCs w:val="20"/>
                <w:lang w:eastAsia="it-IT" w:bidi="it-IT"/>
              </w:rPr>
              <w:t>agli</w:t>
            </w:r>
            <w:proofErr w:type="spellEnd"/>
            <w:r w:rsidRPr="00866979">
              <w:rPr>
                <w:rFonts w:ascii="Cambria" w:eastAsia="Calibri" w:hAnsi="Cambria" w:cs="Calibri"/>
                <w:b/>
                <w:spacing w:val="-2"/>
                <w:szCs w:val="20"/>
                <w:lang w:eastAsia="it-IT" w:bidi="it-IT"/>
              </w:rPr>
              <w:t xml:space="preserve"> </w:t>
            </w:r>
            <w:proofErr w:type="spellStart"/>
            <w:r w:rsidRPr="00866979">
              <w:rPr>
                <w:rFonts w:ascii="Cambria" w:eastAsia="Calibri" w:hAnsi="Cambria" w:cs="Calibri"/>
                <w:b/>
                <w:szCs w:val="20"/>
                <w:lang w:eastAsia="it-IT" w:bidi="it-IT"/>
              </w:rPr>
              <w:t>interessati</w:t>
            </w:r>
            <w:proofErr w:type="spellEnd"/>
          </w:p>
        </w:tc>
      </w:tr>
      <w:tr w:rsidR="00396F4D" w:rsidRPr="00396F4D" w14:paraId="34AEC284" w14:textId="77777777" w:rsidTr="00866979">
        <w:trPr>
          <w:trHeight w:val="988"/>
        </w:trPr>
        <w:tc>
          <w:tcPr>
            <w:tcW w:w="1121" w:type="dxa"/>
            <w:vMerge/>
            <w:tcBorders>
              <w:top w:val="nil"/>
            </w:tcBorders>
          </w:tcPr>
          <w:p w14:paraId="3E74DCA3" w14:textId="77777777" w:rsidR="00396F4D" w:rsidRPr="00866979" w:rsidRDefault="00396F4D" w:rsidP="00396F4D">
            <w:pPr>
              <w:rPr>
                <w:rFonts w:ascii="Cambria" w:eastAsia="Calibri" w:hAnsi="Cambria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4692" w:type="dxa"/>
            <w:shd w:val="clear" w:color="auto" w:fill="92D050"/>
            <w:vAlign w:val="center"/>
          </w:tcPr>
          <w:p w14:paraId="2441281E" w14:textId="77777777" w:rsidR="00396F4D" w:rsidRPr="00866979" w:rsidRDefault="00396F4D" w:rsidP="00866979">
            <w:pPr>
              <w:ind w:left="107" w:right="61"/>
              <w:rPr>
                <w:rFonts w:ascii="Cambria" w:eastAsia="Calibri" w:hAnsi="Cambria" w:cs="Calibri"/>
                <w:sz w:val="24"/>
                <w:lang w:val="it-IT"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u w:val="single"/>
                <w:lang w:val="it-IT" w:eastAsia="it-IT" w:bidi="it-IT"/>
              </w:rPr>
              <w:t>Basso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: nessun pregiudizio sui diritti e sulle libertà</w:t>
            </w:r>
            <w:r w:rsidRPr="00866979">
              <w:rPr>
                <w:rFonts w:ascii="Cambria" w:eastAsia="Calibri" w:hAnsi="Cambria" w:cs="Calibri"/>
                <w:spacing w:val="-17"/>
                <w:sz w:val="24"/>
                <w:lang w:val="it-IT" w:eastAsia="it-IT" w:bidi="it-IT"/>
              </w:rPr>
              <w:t xml:space="preserve"> 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degli</w:t>
            </w:r>
            <w:r w:rsidRPr="00866979">
              <w:rPr>
                <w:rFonts w:ascii="Cambria" w:eastAsia="Calibri" w:hAnsi="Cambria" w:cs="Calibri"/>
                <w:spacing w:val="-14"/>
                <w:sz w:val="24"/>
                <w:lang w:val="it-IT" w:eastAsia="it-IT" w:bidi="it-IT"/>
              </w:rPr>
              <w:t xml:space="preserve"> 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interessati</w:t>
            </w:r>
            <w:r w:rsidRPr="00866979">
              <w:rPr>
                <w:rFonts w:ascii="Cambria" w:eastAsia="Calibri" w:hAnsi="Cambria" w:cs="Calibri"/>
                <w:spacing w:val="-14"/>
                <w:sz w:val="24"/>
                <w:lang w:val="it-IT" w:eastAsia="it-IT" w:bidi="it-IT"/>
              </w:rPr>
              <w:t xml:space="preserve"> 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né</w:t>
            </w:r>
            <w:r w:rsidRPr="00866979">
              <w:rPr>
                <w:rFonts w:ascii="Cambria" w:eastAsia="Calibri" w:hAnsi="Cambria" w:cs="Calibri"/>
                <w:spacing w:val="-13"/>
                <w:sz w:val="24"/>
                <w:lang w:val="it-IT" w:eastAsia="it-IT" w:bidi="it-IT"/>
              </w:rPr>
              <w:t xml:space="preserve"> 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sulla</w:t>
            </w:r>
            <w:r w:rsidRPr="00866979">
              <w:rPr>
                <w:rFonts w:ascii="Cambria" w:eastAsia="Calibri" w:hAnsi="Cambria" w:cs="Calibri"/>
                <w:spacing w:val="-14"/>
                <w:sz w:val="24"/>
                <w:lang w:val="it-IT" w:eastAsia="it-IT" w:bidi="it-IT"/>
              </w:rPr>
              <w:t xml:space="preserve"> 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sicurezza</w:t>
            </w:r>
            <w:r w:rsidRPr="00866979">
              <w:rPr>
                <w:rFonts w:ascii="Cambria" w:eastAsia="Calibri" w:hAnsi="Cambria" w:cs="Calibri"/>
                <w:spacing w:val="-17"/>
                <w:sz w:val="24"/>
                <w:lang w:val="it-IT" w:eastAsia="it-IT" w:bidi="it-IT"/>
              </w:rPr>
              <w:t xml:space="preserve"> 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dei</w:t>
            </w:r>
            <w:r w:rsidRPr="00866979">
              <w:rPr>
                <w:rFonts w:ascii="Cambria" w:eastAsia="Calibri" w:hAnsi="Cambria" w:cs="Calibri"/>
                <w:spacing w:val="-14"/>
                <w:sz w:val="24"/>
                <w:lang w:val="it-IT" w:eastAsia="it-IT" w:bidi="it-IT"/>
              </w:rPr>
              <w:t xml:space="preserve"> 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dati personali coinvolti</w:t>
            </w:r>
          </w:p>
        </w:tc>
        <w:tc>
          <w:tcPr>
            <w:tcW w:w="1420" w:type="dxa"/>
            <w:shd w:val="clear" w:color="auto" w:fill="92D050"/>
            <w:vAlign w:val="center"/>
          </w:tcPr>
          <w:p w14:paraId="690094D4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  <w:t>NO</w:t>
            </w:r>
          </w:p>
        </w:tc>
        <w:tc>
          <w:tcPr>
            <w:tcW w:w="1840" w:type="dxa"/>
            <w:shd w:val="clear" w:color="auto" w:fill="92D050"/>
            <w:vAlign w:val="center"/>
          </w:tcPr>
          <w:p w14:paraId="6621AB1F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  <w:t>NO</w:t>
            </w:r>
          </w:p>
        </w:tc>
      </w:tr>
      <w:tr w:rsidR="00396F4D" w:rsidRPr="00396F4D" w14:paraId="4C681492" w14:textId="77777777" w:rsidTr="00866979">
        <w:trPr>
          <w:trHeight w:val="1318"/>
        </w:trPr>
        <w:tc>
          <w:tcPr>
            <w:tcW w:w="1121" w:type="dxa"/>
            <w:vMerge/>
            <w:tcBorders>
              <w:top w:val="nil"/>
            </w:tcBorders>
          </w:tcPr>
          <w:p w14:paraId="2F691E44" w14:textId="77777777" w:rsidR="00396F4D" w:rsidRPr="00866979" w:rsidRDefault="00396F4D" w:rsidP="00396F4D">
            <w:pPr>
              <w:rPr>
                <w:rFonts w:ascii="Cambria" w:eastAsia="Calibri" w:hAnsi="Cambria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4692" w:type="dxa"/>
            <w:shd w:val="clear" w:color="auto" w:fill="FFFF00"/>
            <w:vAlign w:val="center"/>
          </w:tcPr>
          <w:p w14:paraId="6EBAE826" w14:textId="77777777" w:rsidR="00396F4D" w:rsidRPr="00866979" w:rsidRDefault="00396F4D" w:rsidP="00866979">
            <w:pPr>
              <w:ind w:left="107"/>
              <w:rPr>
                <w:rFonts w:ascii="Cambria" w:eastAsia="Calibri" w:hAnsi="Cambria" w:cs="Calibri"/>
                <w:sz w:val="24"/>
                <w:lang w:val="it-IT"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u w:val="single"/>
                <w:lang w:val="it-IT" w:eastAsia="it-IT" w:bidi="it-IT"/>
              </w:rPr>
              <w:t>Medio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: possibile pregiudizio sui diritti e sulle libertà degli interessati e sulla sicurezza dei dati personali coinvolti</w:t>
            </w:r>
          </w:p>
        </w:tc>
        <w:tc>
          <w:tcPr>
            <w:tcW w:w="1420" w:type="dxa"/>
            <w:shd w:val="clear" w:color="auto" w:fill="FFFF00"/>
            <w:vAlign w:val="center"/>
          </w:tcPr>
          <w:p w14:paraId="3A18B568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  <w:t>SI/NO</w:t>
            </w:r>
          </w:p>
        </w:tc>
        <w:tc>
          <w:tcPr>
            <w:tcW w:w="1840" w:type="dxa"/>
            <w:shd w:val="clear" w:color="auto" w:fill="FFFF00"/>
            <w:vAlign w:val="center"/>
          </w:tcPr>
          <w:p w14:paraId="12C937A3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  <w:t>NO</w:t>
            </w:r>
          </w:p>
        </w:tc>
      </w:tr>
      <w:tr w:rsidR="00396F4D" w:rsidRPr="00396F4D" w14:paraId="15B4E662" w14:textId="77777777" w:rsidTr="00866979">
        <w:trPr>
          <w:trHeight w:val="925"/>
        </w:trPr>
        <w:tc>
          <w:tcPr>
            <w:tcW w:w="1121" w:type="dxa"/>
            <w:vMerge/>
            <w:tcBorders>
              <w:top w:val="nil"/>
            </w:tcBorders>
          </w:tcPr>
          <w:p w14:paraId="4FEA1342" w14:textId="77777777" w:rsidR="00396F4D" w:rsidRPr="00866979" w:rsidRDefault="00396F4D" w:rsidP="00396F4D">
            <w:pPr>
              <w:rPr>
                <w:rFonts w:ascii="Cambria" w:eastAsia="Calibri" w:hAnsi="Cambria" w:cs="Calibri"/>
                <w:sz w:val="2"/>
                <w:szCs w:val="2"/>
                <w:lang w:eastAsia="it-IT" w:bidi="it-IT"/>
              </w:rPr>
            </w:pPr>
          </w:p>
        </w:tc>
        <w:tc>
          <w:tcPr>
            <w:tcW w:w="4692" w:type="dxa"/>
            <w:shd w:val="clear" w:color="auto" w:fill="FF0000"/>
            <w:vAlign w:val="center"/>
          </w:tcPr>
          <w:p w14:paraId="61F1AC3B" w14:textId="77777777" w:rsidR="00396F4D" w:rsidRPr="00866979" w:rsidRDefault="00396F4D" w:rsidP="00866979">
            <w:pPr>
              <w:spacing w:before="2"/>
              <w:ind w:left="107"/>
              <w:rPr>
                <w:rFonts w:ascii="Cambria" w:eastAsia="Calibri" w:hAnsi="Cambria" w:cs="Calibri"/>
                <w:sz w:val="24"/>
                <w:lang w:val="it-IT"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sz w:val="24"/>
                <w:u w:val="single"/>
                <w:lang w:val="it-IT" w:eastAsia="it-IT" w:bidi="it-IT"/>
              </w:rPr>
              <w:t>Alto</w:t>
            </w:r>
            <w:r w:rsidRPr="00866979">
              <w:rPr>
                <w:rFonts w:ascii="Cambria" w:eastAsia="Calibri" w:hAnsi="Cambria" w:cs="Calibri"/>
                <w:sz w:val="24"/>
                <w:lang w:val="it-IT" w:eastAsia="it-IT" w:bidi="it-IT"/>
              </w:rPr>
              <w:t>: pregiudizio certo sui diritti e sulle libertà degli interessati e sulla sicurezza dei dati personali coinvolti</w:t>
            </w:r>
          </w:p>
        </w:tc>
        <w:tc>
          <w:tcPr>
            <w:tcW w:w="1420" w:type="dxa"/>
            <w:shd w:val="clear" w:color="auto" w:fill="FF0000"/>
            <w:vAlign w:val="center"/>
          </w:tcPr>
          <w:p w14:paraId="55673525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  <w:t>SI</w:t>
            </w:r>
          </w:p>
        </w:tc>
        <w:tc>
          <w:tcPr>
            <w:tcW w:w="1840" w:type="dxa"/>
            <w:shd w:val="clear" w:color="auto" w:fill="FF0000"/>
            <w:vAlign w:val="center"/>
          </w:tcPr>
          <w:p w14:paraId="7ABF3DDB" w14:textId="77777777" w:rsidR="00396F4D" w:rsidRPr="00866979" w:rsidRDefault="00396F4D" w:rsidP="00866979">
            <w:pPr>
              <w:jc w:val="center"/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</w:pPr>
            <w:r w:rsidRPr="00866979">
              <w:rPr>
                <w:rFonts w:ascii="Cambria" w:eastAsia="Calibri" w:hAnsi="Cambria" w:cs="Calibri"/>
                <w:b/>
                <w:i/>
                <w:sz w:val="24"/>
                <w:lang w:eastAsia="it-IT" w:bidi="it-IT"/>
              </w:rPr>
              <w:t>SI</w:t>
            </w:r>
          </w:p>
        </w:tc>
      </w:tr>
    </w:tbl>
    <w:p w14:paraId="57F6FFC3" w14:textId="77777777" w:rsidR="007C0B1B" w:rsidRPr="008D1CD2" w:rsidRDefault="007C0B1B" w:rsidP="007C0B1B">
      <w:pPr>
        <w:spacing w:line="480" w:lineRule="auto"/>
        <w:jc w:val="center"/>
        <w:rPr>
          <w:rFonts w:ascii="Cambria" w:hAnsi="Cambria"/>
          <w:i/>
          <w:sz w:val="24"/>
          <w:u w:val="single"/>
        </w:rPr>
      </w:pPr>
      <w:r w:rsidRPr="00866979">
        <w:rPr>
          <w:rFonts w:ascii="Cambria" w:hAnsi="Cambria"/>
          <w:iCs/>
          <w:sz w:val="24"/>
          <w:u w:val="single"/>
        </w:rPr>
        <w:lastRenderedPageBreak/>
        <w:t>VADEMECUM</w:t>
      </w:r>
      <w:r w:rsidRPr="00866979">
        <w:rPr>
          <w:rFonts w:ascii="Cambria" w:hAnsi="Cambria"/>
          <w:iCs/>
          <w:sz w:val="24"/>
        </w:rPr>
        <w:t>:</w:t>
      </w:r>
    </w:p>
    <w:p w14:paraId="39BEC497" w14:textId="77777777" w:rsidR="008D1CD2" w:rsidRDefault="007C0B1B" w:rsidP="008D1CD2">
      <w:pPr>
        <w:pStyle w:val="Corpotesto"/>
        <w:numPr>
          <w:ilvl w:val="0"/>
          <w:numId w:val="4"/>
        </w:numPr>
        <w:spacing w:after="240" w:line="360" w:lineRule="auto"/>
        <w:ind w:left="567" w:right="333" w:hanging="42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</w:t>
      </w:r>
      <w:r w:rsidRPr="007C0B1B">
        <w:rPr>
          <w:rFonts w:ascii="Cambria" w:hAnsi="Cambria"/>
          <w:b/>
          <w:sz w:val="24"/>
        </w:rPr>
        <w:t>RTDP</w:t>
      </w:r>
      <w:r w:rsidR="00734208">
        <w:rPr>
          <w:rFonts w:ascii="Cambria" w:hAnsi="Cambria"/>
          <w:b/>
          <w:sz w:val="24"/>
        </w:rPr>
        <w:t>/DESIGNATI</w:t>
      </w:r>
      <w:r w:rsidRPr="007C0B1B">
        <w:rPr>
          <w:rFonts w:ascii="Cambria" w:hAnsi="Cambria"/>
          <w:sz w:val="24"/>
        </w:rPr>
        <w:t xml:space="preserve"> coadiuvati dal </w:t>
      </w:r>
      <w:r w:rsidRPr="007C0B1B">
        <w:rPr>
          <w:rFonts w:ascii="Cambria" w:hAnsi="Cambria"/>
          <w:b/>
          <w:sz w:val="24"/>
        </w:rPr>
        <w:t>DPO</w:t>
      </w:r>
      <w:r w:rsidRPr="007C0B1B">
        <w:rPr>
          <w:rFonts w:ascii="Cambria" w:hAnsi="Cambria"/>
          <w:sz w:val="24"/>
        </w:rPr>
        <w:t>, stimano la gravità e la probabilità della violazione e classifica</w:t>
      </w:r>
      <w:r w:rsidR="008D1CD2">
        <w:rPr>
          <w:rFonts w:ascii="Cambria" w:hAnsi="Cambria"/>
          <w:sz w:val="24"/>
        </w:rPr>
        <w:t>no</w:t>
      </w:r>
      <w:r w:rsidRPr="007C0B1B">
        <w:rPr>
          <w:rFonts w:ascii="Cambria" w:hAnsi="Cambria"/>
          <w:sz w:val="24"/>
        </w:rPr>
        <w:t xml:space="preserve"> il rischio;</w:t>
      </w:r>
    </w:p>
    <w:p w14:paraId="6688AC25" w14:textId="77777777" w:rsidR="007C0B1B" w:rsidRPr="008D1CD2" w:rsidRDefault="008D1CD2" w:rsidP="008D1CD2">
      <w:pPr>
        <w:pStyle w:val="Corpotesto"/>
        <w:numPr>
          <w:ilvl w:val="0"/>
          <w:numId w:val="4"/>
        </w:numPr>
        <w:spacing w:after="240" w:line="360" w:lineRule="auto"/>
        <w:ind w:left="567" w:right="333" w:hanging="425"/>
        <w:jc w:val="both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 xml:space="preserve">Il </w:t>
      </w:r>
      <w:r w:rsidR="007C0B1B" w:rsidRPr="008D1CD2">
        <w:rPr>
          <w:rFonts w:ascii="Cambria" w:hAnsi="Cambria"/>
          <w:b/>
          <w:sz w:val="24"/>
        </w:rPr>
        <w:t>DPO</w:t>
      </w:r>
      <w:r w:rsidR="007C0B1B" w:rsidRPr="008D1CD2">
        <w:rPr>
          <w:rFonts w:ascii="Cambria" w:hAnsi="Cambria"/>
          <w:sz w:val="24"/>
        </w:rPr>
        <w:t xml:space="preserve">, previa condivisione della valutazione con </w:t>
      </w:r>
      <w:r w:rsidRPr="008D1CD2">
        <w:rPr>
          <w:rFonts w:ascii="Cambria" w:hAnsi="Cambria"/>
          <w:sz w:val="24"/>
        </w:rPr>
        <w:t xml:space="preserve">i </w:t>
      </w:r>
      <w:r w:rsidR="00734208" w:rsidRPr="007C0B1B">
        <w:rPr>
          <w:rFonts w:ascii="Cambria" w:hAnsi="Cambria"/>
          <w:b/>
          <w:sz w:val="24"/>
        </w:rPr>
        <w:t>RTDP</w:t>
      </w:r>
      <w:r w:rsidR="00734208">
        <w:rPr>
          <w:rFonts w:ascii="Cambria" w:hAnsi="Cambria"/>
          <w:b/>
          <w:sz w:val="24"/>
        </w:rPr>
        <w:t>/DESIGNATI</w:t>
      </w:r>
      <w:r w:rsidR="007C0B1B" w:rsidRPr="008D1CD2">
        <w:rPr>
          <w:rFonts w:ascii="Cambria" w:hAnsi="Cambria"/>
          <w:sz w:val="24"/>
        </w:rPr>
        <w:t xml:space="preserve">, </w:t>
      </w:r>
      <w:r w:rsidRPr="008D1CD2">
        <w:rPr>
          <w:rFonts w:ascii="Cambria" w:hAnsi="Cambria"/>
          <w:sz w:val="24"/>
        </w:rPr>
        <w:t xml:space="preserve">annota e </w:t>
      </w:r>
      <w:r w:rsidR="007C0B1B" w:rsidRPr="008D1CD2">
        <w:rPr>
          <w:rFonts w:ascii="Cambria" w:hAnsi="Cambria"/>
          <w:sz w:val="24"/>
        </w:rPr>
        <w:t>documenta la decisione presa a seguito della valutazione del rischio nel “</w:t>
      </w:r>
      <w:r w:rsidR="007C0B1B" w:rsidRPr="008D1CD2">
        <w:rPr>
          <w:rFonts w:ascii="Cambria" w:hAnsi="Cambria"/>
          <w:i/>
          <w:sz w:val="24"/>
        </w:rPr>
        <w:t>Registro delle violazioni</w:t>
      </w:r>
      <w:r w:rsidR="007C0B1B" w:rsidRPr="008D1CD2">
        <w:rPr>
          <w:rFonts w:ascii="Cambria" w:hAnsi="Cambria"/>
          <w:sz w:val="24"/>
        </w:rPr>
        <w:t>”</w:t>
      </w:r>
      <w:r w:rsidRPr="008D1CD2">
        <w:rPr>
          <w:rFonts w:ascii="Cambria" w:hAnsi="Cambria"/>
          <w:sz w:val="24"/>
        </w:rPr>
        <w:t>;</w:t>
      </w:r>
    </w:p>
    <w:p w14:paraId="2440F8BC" w14:textId="77777777" w:rsidR="008D1CD2" w:rsidRDefault="007C0B1B" w:rsidP="008D1CD2">
      <w:pPr>
        <w:pStyle w:val="Corpotesto"/>
        <w:numPr>
          <w:ilvl w:val="0"/>
          <w:numId w:val="5"/>
        </w:numPr>
        <w:spacing w:line="360" w:lineRule="auto"/>
        <w:ind w:left="993" w:right="333" w:hanging="284"/>
        <w:jc w:val="both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 xml:space="preserve">Nel caso in cui il rischio sia considerato non elevato e non si ritenga necessario procedere con la comunicazione, </w:t>
      </w:r>
      <w:r w:rsidR="008D1CD2" w:rsidRPr="008D1CD2">
        <w:rPr>
          <w:rFonts w:ascii="Cambria" w:hAnsi="Cambria"/>
          <w:sz w:val="24"/>
        </w:rPr>
        <w:t xml:space="preserve">il </w:t>
      </w:r>
      <w:r w:rsidRPr="008D1CD2">
        <w:rPr>
          <w:rFonts w:ascii="Cambria" w:hAnsi="Cambria"/>
          <w:b/>
          <w:sz w:val="24"/>
        </w:rPr>
        <w:t>DPO</w:t>
      </w:r>
      <w:r w:rsidRPr="008D1CD2">
        <w:rPr>
          <w:rFonts w:ascii="Cambria" w:hAnsi="Cambria"/>
          <w:sz w:val="24"/>
        </w:rPr>
        <w:t xml:space="preserve"> specifica la giustificazione per tale scelta, riservando la possibilità di comunicare la violazione in seguito</w:t>
      </w:r>
      <w:r w:rsidR="008D1CD2" w:rsidRPr="008D1CD2">
        <w:rPr>
          <w:rFonts w:ascii="Cambria" w:hAnsi="Cambria"/>
          <w:sz w:val="24"/>
        </w:rPr>
        <w:t>;</w:t>
      </w:r>
    </w:p>
    <w:p w14:paraId="6B931059" w14:textId="77777777" w:rsidR="008D1CD2" w:rsidRDefault="007C0B1B" w:rsidP="008D1CD2">
      <w:pPr>
        <w:pStyle w:val="Corpotesto"/>
        <w:numPr>
          <w:ilvl w:val="0"/>
          <w:numId w:val="5"/>
        </w:numPr>
        <w:spacing w:line="360" w:lineRule="auto"/>
        <w:ind w:left="993" w:right="333" w:hanging="284"/>
        <w:jc w:val="both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 xml:space="preserve">Nel caso il rischio lo richieda, </w:t>
      </w:r>
      <w:r w:rsidR="008D1CD2" w:rsidRPr="008D1CD2">
        <w:rPr>
          <w:rFonts w:ascii="Cambria" w:hAnsi="Cambria"/>
          <w:sz w:val="24"/>
        </w:rPr>
        <w:t xml:space="preserve">il </w:t>
      </w:r>
      <w:r w:rsidRPr="008D1CD2">
        <w:rPr>
          <w:rFonts w:ascii="Cambria" w:hAnsi="Cambria"/>
          <w:b/>
          <w:sz w:val="24"/>
        </w:rPr>
        <w:t>DPO</w:t>
      </w:r>
      <w:r w:rsidRPr="008D1CD2">
        <w:rPr>
          <w:rFonts w:ascii="Cambria" w:hAnsi="Cambria"/>
          <w:sz w:val="24"/>
        </w:rPr>
        <w:t xml:space="preserve"> su indicazione del </w:t>
      </w:r>
      <w:r w:rsidR="008D1CD2" w:rsidRPr="008D1CD2">
        <w:rPr>
          <w:rFonts w:ascii="Cambria" w:hAnsi="Cambria"/>
          <w:b/>
          <w:sz w:val="24"/>
        </w:rPr>
        <w:t>TITOLARE</w:t>
      </w:r>
      <w:r w:rsidR="008D1CD2" w:rsidRPr="008D1CD2">
        <w:rPr>
          <w:rFonts w:ascii="Cambria" w:hAnsi="Cambria"/>
          <w:sz w:val="24"/>
        </w:rPr>
        <w:t xml:space="preserve"> del trattamento e dei </w:t>
      </w:r>
      <w:r w:rsidR="00734208" w:rsidRPr="007C0B1B">
        <w:rPr>
          <w:rFonts w:ascii="Cambria" w:hAnsi="Cambria"/>
          <w:b/>
          <w:sz w:val="24"/>
        </w:rPr>
        <w:t>RTDP</w:t>
      </w:r>
      <w:r w:rsidR="00734208">
        <w:rPr>
          <w:rFonts w:ascii="Cambria" w:hAnsi="Cambria"/>
          <w:b/>
          <w:sz w:val="24"/>
        </w:rPr>
        <w:t>/DESIGNATI</w:t>
      </w:r>
      <w:r w:rsidR="00734208" w:rsidRPr="007C0B1B">
        <w:rPr>
          <w:rFonts w:ascii="Cambria" w:hAnsi="Cambria"/>
          <w:sz w:val="24"/>
        </w:rPr>
        <w:t xml:space="preserve"> </w:t>
      </w:r>
      <w:r w:rsidRPr="008D1CD2">
        <w:rPr>
          <w:rFonts w:ascii="Cambria" w:hAnsi="Cambria"/>
          <w:sz w:val="24"/>
        </w:rPr>
        <w:t>procede alla notifica della violazione all</w:t>
      </w:r>
      <w:r w:rsidR="008D1CD2" w:rsidRPr="008D1CD2">
        <w:rPr>
          <w:rFonts w:ascii="Cambria" w:hAnsi="Cambria"/>
          <w:sz w:val="24"/>
        </w:rPr>
        <w:t>’Autorità garante;</w:t>
      </w:r>
    </w:p>
    <w:p w14:paraId="03E70E30" w14:textId="77777777" w:rsidR="007C0B1B" w:rsidRDefault="007C0B1B" w:rsidP="008D1CD2">
      <w:pPr>
        <w:pStyle w:val="Corpotesto"/>
        <w:numPr>
          <w:ilvl w:val="0"/>
          <w:numId w:val="5"/>
        </w:numPr>
        <w:spacing w:line="360" w:lineRule="auto"/>
        <w:ind w:left="993" w:right="333" w:hanging="284"/>
        <w:jc w:val="both"/>
        <w:rPr>
          <w:rFonts w:ascii="Cambria" w:hAnsi="Cambria"/>
          <w:sz w:val="24"/>
        </w:rPr>
      </w:pPr>
      <w:r w:rsidRPr="008D1CD2">
        <w:rPr>
          <w:rFonts w:ascii="Cambria" w:hAnsi="Cambria"/>
          <w:sz w:val="24"/>
        </w:rPr>
        <w:t>Gli elementi a supporto del procedimento e degli esiti della valutazione del rischio sono documentati da</w:t>
      </w:r>
      <w:r w:rsidR="008D1CD2">
        <w:rPr>
          <w:rFonts w:ascii="Cambria" w:hAnsi="Cambria"/>
          <w:sz w:val="24"/>
        </w:rPr>
        <w:t>l</w:t>
      </w:r>
      <w:r w:rsidRPr="008D1CD2">
        <w:rPr>
          <w:rFonts w:ascii="Cambria" w:hAnsi="Cambria"/>
          <w:sz w:val="24"/>
        </w:rPr>
        <w:t xml:space="preserve"> </w:t>
      </w:r>
      <w:r w:rsidRPr="008D1CD2">
        <w:rPr>
          <w:rFonts w:ascii="Cambria" w:hAnsi="Cambria"/>
          <w:b/>
          <w:sz w:val="24"/>
        </w:rPr>
        <w:t>DPO</w:t>
      </w:r>
      <w:r w:rsidRPr="008D1CD2">
        <w:rPr>
          <w:rFonts w:ascii="Cambria" w:hAnsi="Cambria"/>
          <w:sz w:val="24"/>
        </w:rPr>
        <w:t xml:space="preserve"> su indicazione del </w:t>
      </w:r>
      <w:r w:rsidR="008D1CD2" w:rsidRPr="008D1CD2">
        <w:rPr>
          <w:rFonts w:ascii="Cambria" w:hAnsi="Cambria"/>
          <w:b/>
          <w:sz w:val="24"/>
        </w:rPr>
        <w:t>TITOLARE</w:t>
      </w:r>
      <w:r w:rsidR="008D1CD2" w:rsidRPr="008D1CD2">
        <w:rPr>
          <w:rFonts w:ascii="Cambria" w:hAnsi="Cambria"/>
          <w:sz w:val="24"/>
        </w:rPr>
        <w:t xml:space="preserve"> </w:t>
      </w:r>
      <w:r w:rsidRPr="008D1CD2">
        <w:rPr>
          <w:rFonts w:ascii="Cambria" w:hAnsi="Cambria"/>
          <w:sz w:val="24"/>
        </w:rPr>
        <w:t xml:space="preserve">e dei </w:t>
      </w:r>
      <w:r w:rsidR="00734208" w:rsidRPr="007C0B1B">
        <w:rPr>
          <w:rFonts w:ascii="Cambria" w:hAnsi="Cambria"/>
          <w:b/>
          <w:sz w:val="24"/>
        </w:rPr>
        <w:t>RTDP</w:t>
      </w:r>
      <w:r w:rsidR="00734208">
        <w:rPr>
          <w:rFonts w:ascii="Cambria" w:hAnsi="Cambria"/>
          <w:b/>
          <w:sz w:val="24"/>
        </w:rPr>
        <w:t>/DESIGNATI</w:t>
      </w:r>
      <w:r w:rsidRPr="008D1CD2">
        <w:rPr>
          <w:rFonts w:ascii="Cambria" w:hAnsi="Cambria"/>
          <w:sz w:val="24"/>
        </w:rPr>
        <w:t>.</w:t>
      </w:r>
    </w:p>
    <w:p w14:paraId="5217F19F" w14:textId="77777777" w:rsidR="0039777B" w:rsidRPr="0039777B" w:rsidRDefault="0039777B" w:rsidP="0039777B">
      <w:pPr>
        <w:pStyle w:val="Corpotesto"/>
        <w:pBdr>
          <w:bottom w:val="dashDotStroked" w:sz="24" w:space="1" w:color="auto"/>
        </w:pBdr>
        <w:spacing w:line="360" w:lineRule="auto"/>
        <w:ind w:left="2268" w:right="2520"/>
        <w:jc w:val="both"/>
        <w:rPr>
          <w:rFonts w:ascii="Cambria" w:hAnsi="Cambria"/>
          <w:sz w:val="10"/>
        </w:rPr>
      </w:pPr>
    </w:p>
    <w:p w14:paraId="7B9D44B6" w14:textId="77777777" w:rsidR="0039777B" w:rsidRPr="0039777B" w:rsidRDefault="0039777B" w:rsidP="0039777B">
      <w:pPr>
        <w:pStyle w:val="Paragrafoelenco"/>
        <w:numPr>
          <w:ilvl w:val="0"/>
          <w:numId w:val="2"/>
        </w:numPr>
        <w:spacing w:before="240" w:line="480" w:lineRule="auto"/>
        <w:jc w:val="center"/>
        <w:rPr>
          <w:rFonts w:ascii="Cambria" w:hAnsi="Cambria"/>
          <w:b/>
          <w:sz w:val="28"/>
        </w:rPr>
      </w:pPr>
      <w:r w:rsidRPr="0039777B">
        <w:rPr>
          <w:rFonts w:ascii="Cambria" w:hAnsi="Cambria"/>
          <w:b/>
          <w:sz w:val="28"/>
        </w:rPr>
        <w:t>OSSERVAZIONI E VALUTAZIONI FINALI:</w:t>
      </w:r>
    </w:p>
    <w:p w14:paraId="5B620628" w14:textId="77777777" w:rsidR="007C0B1B" w:rsidRDefault="0039777B" w:rsidP="0039777B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0B1B" w:rsidSect="00396F4D">
      <w:headerReference w:type="default" r:id="rId7"/>
      <w:pgSz w:w="16838" w:h="11906" w:orient="landscape"/>
      <w:pgMar w:top="1134" w:right="1418" w:bottom="1134" w:left="1134" w:header="90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B1ABF" w14:textId="77777777" w:rsidR="00361850" w:rsidRDefault="00361850" w:rsidP="001A5367">
      <w:pPr>
        <w:spacing w:after="0" w:line="240" w:lineRule="auto"/>
      </w:pPr>
      <w:r>
        <w:separator/>
      </w:r>
    </w:p>
  </w:endnote>
  <w:endnote w:type="continuationSeparator" w:id="0">
    <w:p w14:paraId="3AB83AD5" w14:textId="77777777" w:rsidR="00361850" w:rsidRDefault="00361850" w:rsidP="001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D13E" w14:textId="77777777" w:rsidR="00361850" w:rsidRDefault="00361850" w:rsidP="001A5367">
      <w:pPr>
        <w:spacing w:after="0" w:line="240" w:lineRule="auto"/>
      </w:pPr>
      <w:r>
        <w:separator/>
      </w:r>
    </w:p>
  </w:footnote>
  <w:footnote w:type="continuationSeparator" w:id="0">
    <w:p w14:paraId="158A87EE" w14:textId="77777777" w:rsidR="00361850" w:rsidRDefault="00361850" w:rsidP="001A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57A0" w14:textId="3F64CC84" w:rsidR="001A5367" w:rsidRPr="00866979" w:rsidRDefault="001A5367" w:rsidP="001A5367">
    <w:pPr>
      <w:pBdr>
        <w:bottom w:val="single" w:sz="4" w:space="1" w:color="auto"/>
      </w:pBdr>
      <w:spacing w:line="360" w:lineRule="auto"/>
      <w:ind w:left="142"/>
      <w:jc w:val="center"/>
      <w:rPr>
        <w:rFonts w:ascii="Cambria" w:hAnsi="Cambria" w:cs="Times New Roman"/>
        <w:b/>
        <w:iCs/>
        <w:sz w:val="28"/>
        <w:szCs w:val="30"/>
      </w:rPr>
    </w:pPr>
    <w:proofErr w:type="spellStart"/>
    <w:r w:rsidRPr="00866979">
      <w:rPr>
        <w:rFonts w:ascii="Cambria" w:hAnsi="Cambria" w:cs="Times New Roman"/>
        <w:b/>
        <w:iCs/>
        <w:sz w:val="28"/>
        <w:szCs w:val="30"/>
      </w:rPr>
      <w:t>All</w:t>
    </w:r>
    <w:proofErr w:type="spellEnd"/>
    <w:r w:rsidRPr="00866979">
      <w:rPr>
        <w:rFonts w:ascii="Cambria" w:hAnsi="Cambria" w:cs="Times New Roman"/>
        <w:b/>
        <w:iCs/>
        <w:sz w:val="28"/>
        <w:szCs w:val="30"/>
      </w:rPr>
      <w:t xml:space="preserve"> </w:t>
    </w:r>
    <w:r w:rsidR="00866979">
      <w:rPr>
        <w:rFonts w:ascii="Cambria" w:hAnsi="Cambria" w:cs="Times New Roman"/>
        <w:b/>
        <w:iCs/>
        <w:sz w:val="28"/>
        <w:szCs w:val="30"/>
      </w:rPr>
      <w:t>DB.</w:t>
    </w:r>
    <w:r w:rsidR="007A2213" w:rsidRPr="00866979">
      <w:rPr>
        <w:rFonts w:ascii="Cambria" w:hAnsi="Cambria" w:cs="Times New Roman"/>
        <w:b/>
        <w:iCs/>
        <w:sz w:val="28"/>
        <w:szCs w:val="30"/>
      </w:rPr>
      <w:t>4</w:t>
    </w:r>
    <w:r w:rsidR="00743ACC" w:rsidRPr="00866979">
      <w:rPr>
        <w:rFonts w:ascii="Cambria" w:hAnsi="Cambria" w:cs="Times New Roman"/>
        <w:b/>
        <w:iCs/>
        <w:sz w:val="28"/>
        <w:szCs w:val="30"/>
      </w:rPr>
      <w:t>.</w:t>
    </w:r>
    <w:r w:rsidR="007C0B1B" w:rsidRPr="00866979">
      <w:rPr>
        <w:rFonts w:ascii="Cambria" w:hAnsi="Cambria" w:cs="Times New Roman"/>
        <w:b/>
        <w:iCs/>
        <w:sz w:val="28"/>
        <w:szCs w:val="30"/>
      </w:rPr>
      <w:t>2</w:t>
    </w:r>
    <w:r w:rsidRPr="00866979">
      <w:rPr>
        <w:rFonts w:ascii="Cambria" w:hAnsi="Cambria" w:cs="Times New Roman"/>
        <w:b/>
        <w:iCs/>
        <w:sz w:val="28"/>
        <w:szCs w:val="30"/>
      </w:rPr>
      <w:t xml:space="preserve">) – </w:t>
    </w:r>
    <w:r w:rsidR="007C0B1B" w:rsidRPr="00866979">
      <w:rPr>
        <w:rFonts w:ascii="Cambria" w:hAnsi="Cambria" w:cs="Times New Roman"/>
        <w:b/>
        <w:iCs/>
        <w:sz w:val="28"/>
        <w:szCs w:val="30"/>
      </w:rPr>
      <w:t xml:space="preserve">Check list valutazione del rischio inerente </w:t>
    </w:r>
    <w:proofErr w:type="gramStart"/>
    <w:r w:rsidR="007C0B1B" w:rsidRPr="00866979">
      <w:rPr>
        <w:rFonts w:ascii="Cambria" w:hAnsi="Cambria" w:cs="Times New Roman"/>
        <w:b/>
        <w:iCs/>
        <w:sz w:val="28"/>
        <w:szCs w:val="30"/>
      </w:rPr>
      <w:t>la</w:t>
    </w:r>
    <w:proofErr w:type="gramEnd"/>
    <w:r w:rsidR="007C0B1B" w:rsidRPr="00866979">
      <w:rPr>
        <w:rFonts w:ascii="Cambria" w:hAnsi="Cambria" w:cs="Times New Roman"/>
        <w:b/>
        <w:iCs/>
        <w:sz w:val="28"/>
        <w:szCs w:val="30"/>
      </w:rPr>
      <w:t xml:space="preserve"> Violazione</w:t>
    </w:r>
  </w:p>
  <w:p w14:paraId="6CAB87EA" w14:textId="77777777" w:rsidR="001A5367" w:rsidRDefault="001A53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4C1"/>
    <w:multiLevelType w:val="hybridMultilevel"/>
    <w:tmpl w:val="73E20F8E"/>
    <w:lvl w:ilvl="0" w:tplc="350EE12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6B8E472">
      <w:numFmt w:val="bullet"/>
      <w:lvlText w:val="•"/>
      <w:lvlJc w:val="left"/>
      <w:pPr>
        <w:ind w:left="1492" w:hanging="361"/>
      </w:pPr>
      <w:rPr>
        <w:rFonts w:hint="default"/>
        <w:lang w:val="it-IT" w:eastAsia="it-IT" w:bidi="it-IT"/>
      </w:rPr>
    </w:lvl>
    <w:lvl w:ilvl="2" w:tplc="77686D52">
      <w:numFmt w:val="bullet"/>
      <w:lvlText w:val="•"/>
      <w:lvlJc w:val="left"/>
      <w:pPr>
        <w:ind w:left="2144" w:hanging="361"/>
      </w:pPr>
      <w:rPr>
        <w:rFonts w:hint="default"/>
        <w:lang w:val="it-IT" w:eastAsia="it-IT" w:bidi="it-IT"/>
      </w:rPr>
    </w:lvl>
    <w:lvl w:ilvl="3" w:tplc="515CC04A">
      <w:numFmt w:val="bullet"/>
      <w:lvlText w:val="•"/>
      <w:lvlJc w:val="left"/>
      <w:pPr>
        <w:ind w:left="2797" w:hanging="361"/>
      </w:pPr>
      <w:rPr>
        <w:rFonts w:hint="default"/>
        <w:lang w:val="it-IT" w:eastAsia="it-IT" w:bidi="it-IT"/>
      </w:rPr>
    </w:lvl>
    <w:lvl w:ilvl="4" w:tplc="4EE88A8A">
      <w:numFmt w:val="bullet"/>
      <w:lvlText w:val="•"/>
      <w:lvlJc w:val="left"/>
      <w:pPr>
        <w:ind w:left="3449" w:hanging="361"/>
      </w:pPr>
      <w:rPr>
        <w:rFonts w:hint="default"/>
        <w:lang w:val="it-IT" w:eastAsia="it-IT" w:bidi="it-IT"/>
      </w:rPr>
    </w:lvl>
    <w:lvl w:ilvl="5" w:tplc="3E522F78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6" w:tplc="885EE1C6">
      <w:numFmt w:val="bullet"/>
      <w:lvlText w:val="•"/>
      <w:lvlJc w:val="left"/>
      <w:pPr>
        <w:ind w:left="4754" w:hanging="361"/>
      </w:pPr>
      <w:rPr>
        <w:rFonts w:hint="default"/>
        <w:lang w:val="it-IT" w:eastAsia="it-IT" w:bidi="it-IT"/>
      </w:rPr>
    </w:lvl>
    <w:lvl w:ilvl="7" w:tplc="E37A77B6">
      <w:numFmt w:val="bullet"/>
      <w:lvlText w:val="•"/>
      <w:lvlJc w:val="left"/>
      <w:pPr>
        <w:ind w:left="5406" w:hanging="361"/>
      </w:pPr>
      <w:rPr>
        <w:rFonts w:hint="default"/>
        <w:lang w:val="it-IT" w:eastAsia="it-IT" w:bidi="it-IT"/>
      </w:rPr>
    </w:lvl>
    <w:lvl w:ilvl="8" w:tplc="F962B6D2">
      <w:numFmt w:val="bullet"/>
      <w:lvlText w:val="•"/>
      <w:lvlJc w:val="left"/>
      <w:pPr>
        <w:ind w:left="605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FDD3234"/>
    <w:multiLevelType w:val="hybridMultilevel"/>
    <w:tmpl w:val="524489C0"/>
    <w:lvl w:ilvl="0" w:tplc="074AFA3E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3EC127C">
      <w:numFmt w:val="bullet"/>
      <w:lvlText w:val="•"/>
      <w:lvlJc w:val="left"/>
      <w:pPr>
        <w:ind w:left="1492" w:hanging="361"/>
      </w:pPr>
      <w:rPr>
        <w:rFonts w:hint="default"/>
        <w:lang w:val="it-IT" w:eastAsia="it-IT" w:bidi="it-IT"/>
      </w:rPr>
    </w:lvl>
    <w:lvl w:ilvl="2" w:tplc="5ECE89BE">
      <w:numFmt w:val="bullet"/>
      <w:lvlText w:val="•"/>
      <w:lvlJc w:val="left"/>
      <w:pPr>
        <w:ind w:left="2144" w:hanging="361"/>
      </w:pPr>
      <w:rPr>
        <w:rFonts w:hint="default"/>
        <w:lang w:val="it-IT" w:eastAsia="it-IT" w:bidi="it-IT"/>
      </w:rPr>
    </w:lvl>
    <w:lvl w:ilvl="3" w:tplc="DE5CFA8A">
      <w:numFmt w:val="bullet"/>
      <w:lvlText w:val="•"/>
      <w:lvlJc w:val="left"/>
      <w:pPr>
        <w:ind w:left="2797" w:hanging="361"/>
      </w:pPr>
      <w:rPr>
        <w:rFonts w:hint="default"/>
        <w:lang w:val="it-IT" w:eastAsia="it-IT" w:bidi="it-IT"/>
      </w:rPr>
    </w:lvl>
    <w:lvl w:ilvl="4" w:tplc="1570E7EE">
      <w:numFmt w:val="bullet"/>
      <w:lvlText w:val="•"/>
      <w:lvlJc w:val="left"/>
      <w:pPr>
        <w:ind w:left="3449" w:hanging="361"/>
      </w:pPr>
      <w:rPr>
        <w:rFonts w:hint="default"/>
        <w:lang w:val="it-IT" w:eastAsia="it-IT" w:bidi="it-IT"/>
      </w:rPr>
    </w:lvl>
    <w:lvl w:ilvl="5" w:tplc="2C54E31A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6" w:tplc="EFAC60DE">
      <w:numFmt w:val="bullet"/>
      <w:lvlText w:val="•"/>
      <w:lvlJc w:val="left"/>
      <w:pPr>
        <w:ind w:left="4754" w:hanging="361"/>
      </w:pPr>
      <w:rPr>
        <w:rFonts w:hint="default"/>
        <w:lang w:val="it-IT" w:eastAsia="it-IT" w:bidi="it-IT"/>
      </w:rPr>
    </w:lvl>
    <w:lvl w:ilvl="7" w:tplc="893E8F24">
      <w:numFmt w:val="bullet"/>
      <w:lvlText w:val="•"/>
      <w:lvlJc w:val="left"/>
      <w:pPr>
        <w:ind w:left="5406" w:hanging="361"/>
      </w:pPr>
      <w:rPr>
        <w:rFonts w:hint="default"/>
        <w:lang w:val="it-IT" w:eastAsia="it-IT" w:bidi="it-IT"/>
      </w:rPr>
    </w:lvl>
    <w:lvl w:ilvl="8" w:tplc="DF903076">
      <w:numFmt w:val="bullet"/>
      <w:lvlText w:val="•"/>
      <w:lvlJc w:val="left"/>
      <w:pPr>
        <w:ind w:left="6059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0AB792B"/>
    <w:multiLevelType w:val="hybridMultilevel"/>
    <w:tmpl w:val="69BCA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8C8"/>
    <w:multiLevelType w:val="hybridMultilevel"/>
    <w:tmpl w:val="93FE0B86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w w:val="99"/>
        <w:sz w:val="20"/>
        <w:szCs w:val="20"/>
        <w:lang w:val="it-IT" w:eastAsia="it-IT" w:bidi="it-IT"/>
      </w:rPr>
    </w:lvl>
    <w:lvl w:ilvl="1" w:tplc="733AD236">
      <w:numFmt w:val="bullet"/>
      <w:lvlText w:val="•"/>
      <w:lvlJc w:val="left"/>
      <w:pPr>
        <w:ind w:left="1523" w:hanging="360"/>
      </w:pPr>
      <w:rPr>
        <w:rFonts w:hint="default"/>
        <w:lang w:val="it-IT" w:eastAsia="it-IT" w:bidi="it-IT"/>
      </w:rPr>
    </w:lvl>
    <w:lvl w:ilvl="2" w:tplc="2076ACE2">
      <w:numFmt w:val="bullet"/>
      <w:lvlText w:val="•"/>
      <w:lvlJc w:val="left"/>
      <w:pPr>
        <w:ind w:left="2226" w:hanging="360"/>
      </w:pPr>
      <w:rPr>
        <w:rFonts w:hint="default"/>
        <w:lang w:val="it-IT" w:eastAsia="it-IT" w:bidi="it-IT"/>
      </w:rPr>
    </w:lvl>
    <w:lvl w:ilvl="3" w:tplc="EFA05816">
      <w:numFmt w:val="bullet"/>
      <w:lvlText w:val="•"/>
      <w:lvlJc w:val="left"/>
      <w:pPr>
        <w:ind w:left="2929" w:hanging="360"/>
      </w:pPr>
      <w:rPr>
        <w:rFonts w:hint="default"/>
        <w:lang w:val="it-IT" w:eastAsia="it-IT" w:bidi="it-IT"/>
      </w:rPr>
    </w:lvl>
    <w:lvl w:ilvl="4" w:tplc="B5528F1C">
      <w:numFmt w:val="bullet"/>
      <w:lvlText w:val="•"/>
      <w:lvlJc w:val="left"/>
      <w:pPr>
        <w:ind w:left="3632" w:hanging="360"/>
      </w:pPr>
      <w:rPr>
        <w:rFonts w:hint="default"/>
        <w:lang w:val="it-IT" w:eastAsia="it-IT" w:bidi="it-IT"/>
      </w:rPr>
    </w:lvl>
    <w:lvl w:ilvl="5" w:tplc="AE56855C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6" w:tplc="B9463CE6">
      <w:numFmt w:val="bullet"/>
      <w:lvlText w:val="•"/>
      <w:lvlJc w:val="left"/>
      <w:pPr>
        <w:ind w:left="5038" w:hanging="360"/>
      </w:pPr>
      <w:rPr>
        <w:rFonts w:hint="default"/>
        <w:lang w:val="it-IT" w:eastAsia="it-IT" w:bidi="it-IT"/>
      </w:rPr>
    </w:lvl>
    <w:lvl w:ilvl="7" w:tplc="CBB8CA8E">
      <w:numFmt w:val="bullet"/>
      <w:lvlText w:val="•"/>
      <w:lvlJc w:val="left"/>
      <w:pPr>
        <w:ind w:left="5741" w:hanging="360"/>
      </w:pPr>
      <w:rPr>
        <w:rFonts w:hint="default"/>
        <w:lang w:val="it-IT" w:eastAsia="it-IT" w:bidi="it-IT"/>
      </w:rPr>
    </w:lvl>
    <w:lvl w:ilvl="8" w:tplc="537E8F2A">
      <w:numFmt w:val="bullet"/>
      <w:lvlText w:val="•"/>
      <w:lvlJc w:val="left"/>
      <w:pPr>
        <w:ind w:left="64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3962EBE"/>
    <w:multiLevelType w:val="hybridMultilevel"/>
    <w:tmpl w:val="D3C6EA68"/>
    <w:lvl w:ilvl="0" w:tplc="350EE12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5F08"/>
    <w:multiLevelType w:val="hybridMultilevel"/>
    <w:tmpl w:val="08F62E1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00FC"/>
    <w:multiLevelType w:val="hybridMultilevel"/>
    <w:tmpl w:val="BE9CDC7E"/>
    <w:lvl w:ilvl="0" w:tplc="5C22D9E0">
      <w:start w:val="1"/>
      <w:numFmt w:val="decimal"/>
      <w:lvlText w:val="%1."/>
      <w:lvlJc w:val="left"/>
      <w:pPr>
        <w:ind w:left="10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56" w:hanging="360"/>
      </w:pPr>
    </w:lvl>
    <w:lvl w:ilvl="2" w:tplc="0410001B" w:tentative="1">
      <w:start w:val="1"/>
      <w:numFmt w:val="lowerRoman"/>
      <w:lvlText w:val="%3."/>
      <w:lvlJc w:val="right"/>
      <w:pPr>
        <w:ind w:left="2476" w:hanging="180"/>
      </w:pPr>
    </w:lvl>
    <w:lvl w:ilvl="3" w:tplc="0410000F" w:tentative="1">
      <w:start w:val="1"/>
      <w:numFmt w:val="decimal"/>
      <w:lvlText w:val="%4."/>
      <w:lvlJc w:val="left"/>
      <w:pPr>
        <w:ind w:left="3196" w:hanging="360"/>
      </w:pPr>
    </w:lvl>
    <w:lvl w:ilvl="4" w:tplc="04100019" w:tentative="1">
      <w:start w:val="1"/>
      <w:numFmt w:val="lowerLetter"/>
      <w:lvlText w:val="%5."/>
      <w:lvlJc w:val="left"/>
      <w:pPr>
        <w:ind w:left="3916" w:hanging="360"/>
      </w:pPr>
    </w:lvl>
    <w:lvl w:ilvl="5" w:tplc="0410001B" w:tentative="1">
      <w:start w:val="1"/>
      <w:numFmt w:val="lowerRoman"/>
      <w:lvlText w:val="%6."/>
      <w:lvlJc w:val="right"/>
      <w:pPr>
        <w:ind w:left="4636" w:hanging="180"/>
      </w:pPr>
    </w:lvl>
    <w:lvl w:ilvl="6" w:tplc="0410000F" w:tentative="1">
      <w:start w:val="1"/>
      <w:numFmt w:val="decimal"/>
      <w:lvlText w:val="%7."/>
      <w:lvlJc w:val="left"/>
      <w:pPr>
        <w:ind w:left="5356" w:hanging="360"/>
      </w:pPr>
    </w:lvl>
    <w:lvl w:ilvl="7" w:tplc="04100019" w:tentative="1">
      <w:start w:val="1"/>
      <w:numFmt w:val="lowerLetter"/>
      <w:lvlText w:val="%8."/>
      <w:lvlJc w:val="left"/>
      <w:pPr>
        <w:ind w:left="6076" w:hanging="360"/>
      </w:pPr>
    </w:lvl>
    <w:lvl w:ilvl="8" w:tplc="041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74EE13FE"/>
    <w:multiLevelType w:val="hybridMultilevel"/>
    <w:tmpl w:val="BAB2C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7"/>
    <w:rsid w:val="001A5367"/>
    <w:rsid w:val="002B3637"/>
    <w:rsid w:val="003376EA"/>
    <w:rsid w:val="00361850"/>
    <w:rsid w:val="00396F4D"/>
    <w:rsid w:val="0039777B"/>
    <w:rsid w:val="005074C5"/>
    <w:rsid w:val="00621764"/>
    <w:rsid w:val="00734208"/>
    <w:rsid w:val="00743ACC"/>
    <w:rsid w:val="007A2213"/>
    <w:rsid w:val="007C0B1B"/>
    <w:rsid w:val="00866979"/>
    <w:rsid w:val="008D1CD2"/>
    <w:rsid w:val="00A42436"/>
    <w:rsid w:val="00A67C2C"/>
    <w:rsid w:val="00B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592C"/>
  <w15:chartTrackingRefBased/>
  <w15:docId w15:val="{AFAB9DAF-CD8B-47CA-B73D-BD799C31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53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A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367"/>
  </w:style>
  <w:style w:type="paragraph" w:styleId="Pidipagina">
    <w:name w:val="footer"/>
    <w:basedOn w:val="Normale"/>
    <w:link w:val="PidipaginaCarattere"/>
    <w:uiPriority w:val="99"/>
    <w:unhideWhenUsed/>
    <w:rsid w:val="001A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367"/>
  </w:style>
  <w:style w:type="paragraph" w:styleId="Paragrafoelenco">
    <w:name w:val="List Paragraph"/>
    <w:basedOn w:val="Normale"/>
    <w:uiPriority w:val="34"/>
    <w:qFormat/>
    <w:rsid w:val="001A536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B1B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396F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96F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2</cp:revision>
  <dcterms:created xsi:type="dcterms:W3CDTF">2021-03-09T15:04:00Z</dcterms:created>
  <dcterms:modified xsi:type="dcterms:W3CDTF">2021-03-09T15:04:00Z</dcterms:modified>
</cp:coreProperties>
</file>