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72FA" w14:textId="77777777" w:rsidR="00C51FDF" w:rsidRPr="00796B60" w:rsidRDefault="00C51FDF" w:rsidP="00C51FDF">
      <w:pPr>
        <w:pStyle w:val="Standard"/>
        <w:widowControl w:val="0"/>
        <w:pBdr>
          <w:top w:val="double" w:sz="4" w:space="1" w:color="auto"/>
          <w:left w:val="double" w:sz="4" w:space="4" w:color="auto"/>
          <w:bottom w:val="double" w:sz="4" w:space="1" w:color="auto"/>
          <w:right w:val="double" w:sz="4" w:space="4" w:color="auto"/>
        </w:pBdr>
        <w:shd w:val="clear" w:color="auto" w:fill="FFFFFF" w:themeFill="background1"/>
        <w:ind w:left="-28" w:right="-113"/>
        <w:jc w:val="center"/>
        <w:rPr>
          <w:rFonts w:ascii="Garamond" w:eastAsia="Andale Sans UI" w:hAnsi="Garamond" w:cs="Arial"/>
          <w:b/>
          <w:bCs/>
          <w:sz w:val="6"/>
          <w:szCs w:val="6"/>
        </w:rPr>
      </w:pPr>
    </w:p>
    <w:p w14:paraId="47EAA382" w14:textId="77777777" w:rsidR="00C51FDF" w:rsidRPr="00D97B41" w:rsidRDefault="00C51FDF" w:rsidP="00C51FDF">
      <w:pPr>
        <w:pStyle w:val="Standard"/>
        <w:widowControl w:val="0"/>
        <w:pBdr>
          <w:top w:val="double" w:sz="4" w:space="1" w:color="auto"/>
          <w:left w:val="double" w:sz="4" w:space="4" w:color="auto"/>
          <w:bottom w:val="double" w:sz="4" w:space="1" w:color="auto"/>
          <w:right w:val="double" w:sz="4" w:space="4" w:color="auto"/>
        </w:pBdr>
        <w:shd w:val="clear" w:color="auto" w:fill="FFFFFF" w:themeFill="background1"/>
        <w:ind w:left="-28" w:right="-113"/>
        <w:jc w:val="center"/>
        <w:rPr>
          <w:rFonts w:ascii="Garamond" w:eastAsia="Andale Sans UI" w:hAnsi="Garamond" w:cs="Arial"/>
          <w:b/>
          <w:bCs/>
          <w:sz w:val="28"/>
          <w:szCs w:val="28"/>
        </w:rPr>
      </w:pPr>
      <w:r w:rsidRPr="00D97B41">
        <w:rPr>
          <w:rFonts w:ascii="Garamond" w:eastAsia="Andale Sans UI" w:hAnsi="Garamond" w:cs="Arial"/>
          <w:b/>
          <w:bCs/>
          <w:sz w:val="32"/>
          <w:szCs w:val="32"/>
        </w:rPr>
        <w:t>INFORMATIVA SUL TRATTAMENTO DEI DATI PERSONALI</w:t>
      </w:r>
      <w:r w:rsidRPr="00D97B41">
        <w:rPr>
          <w:rFonts w:ascii="Garamond" w:eastAsia="Andale Sans UI" w:hAnsi="Garamond" w:cs="Arial"/>
          <w:b/>
          <w:bCs/>
          <w:sz w:val="28"/>
          <w:szCs w:val="28"/>
        </w:rPr>
        <w:t xml:space="preserve"> </w:t>
      </w:r>
    </w:p>
    <w:p w14:paraId="0F8F7F08" w14:textId="77777777" w:rsidR="00C51FDF" w:rsidRPr="00D97B41" w:rsidRDefault="00C51FDF" w:rsidP="00C51FDF">
      <w:pPr>
        <w:pStyle w:val="Standard"/>
        <w:widowControl w:val="0"/>
        <w:pBdr>
          <w:top w:val="double" w:sz="4" w:space="1" w:color="auto"/>
          <w:left w:val="double" w:sz="4" w:space="4" w:color="auto"/>
          <w:bottom w:val="double" w:sz="4" w:space="1" w:color="auto"/>
          <w:right w:val="double" w:sz="4" w:space="4" w:color="auto"/>
        </w:pBdr>
        <w:shd w:val="clear" w:color="auto" w:fill="FFFFFF" w:themeFill="background1"/>
        <w:spacing w:after="80"/>
        <w:ind w:left="-28" w:right="-113"/>
        <w:jc w:val="center"/>
        <w:rPr>
          <w:rFonts w:ascii="Garamond" w:eastAsia="Andale Sans UI" w:hAnsi="Garamond" w:cs="Arial"/>
          <w:sz w:val="24"/>
          <w:szCs w:val="24"/>
        </w:rPr>
      </w:pPr>
      <w:r w:rsidRPr="00D97B41">
        <w:rPr>
          <w:rFonts w:ascii="Garamond" w:eastAsia="Andale Sans UI" w:hAnsi="Garamond" w:cs="Arial"/>
          <w:sz w:val="24"/>
          <w:szCs w:val="24"/>
        </w:rPr>
        <w:t xml:space="preserve">ai sensi degli artt. 13 e 14 del Regolamento UE 679/2016 e del </w:t>
      </w:r>
      <w:proofErr w:type="gramStart"/>
      <w:r w:rsidRPr="00D97B41">
        <w:rPr>
          <w:rFonts w:ascii="Garamond" w:eastAsia="Andale Sans UI" w:hAnsi="Garamond" w:cs="Arial"/>
          <w:sz w:val="24"/>
          <w:szCs w:val="24"/>
        </w:rPr>
        <w:t>D.Lgs</w:t>
      </w:r>
      <w:proofErr w:type="gramEnd"/>
      <w:r w:rsidRPr="00D97B41">
        <w:rPr>
          <w:rFonts w:ascii="Garamond" w:eastAsia="Andale Sans UI" w:hAnsi="Garamond" w:cs="Arial"/>
          <w:sz w:val="24"/>
          <w:szCs w:val="24"/>
        </w:rPr>
        <w:t xml:space="preserve">.196/2003 e </w:t>
      </w:r>
      <w:proofErr w:type="spellStart"/>
      <w:r w:rsidRPr="00D97B41">
        <w:rPr>
          <w:rFonts w:ascii="Garamond" w:eastAsia="Andale Sans UI" w:hAnsi="Garamond" w:cs="Arial"/>
          <w:sz w:val="24"/>
          <w:szCs w:val="24"/>
        </w:rPr>
        <w:t>ss.mm.ii</w:t>
      </w:r>
      <w:proofErr w:type="spellEnd"/>
      <w:r w:rsidRPr="00D97B41">
        <w:rPr>
          <w:rFonts w:ascii="Garamond" w:eastAsia="Andale Sans UI" w:hAnsi="Garamond" w:cs="Arial"/>
          <w:sz w:val="24"/>
          <w:szCs w:val="24"/>
        </w:rPr>
        <w:t>.</w:t>
      </w:r>
    </w:p>
    <w:p w14:paraId="0F09105B" w14:textId="4DCCB37B" w:rsidR="00C51FDF" w:rsidRPr="00D97B41" w:rsidRDefault="00C51FDF" w:rsidP="00C51FDF">
      <w:pPr>
        <w:pStyle w:val="Standard"/>
        <w:widowControl w:val="0"/>
        <w:pBdr>
          <w:top w:val="double" w:sz="4" w:space="1" w:color="auto"/>
          <w:left w:val="double" w:sz="4" w:space="4" w:color="auto"/>
          <w:bottom w:val="double" w:sz="4" w:space="1" w:color="auto"/>
          <w:right w:val="double" w:sz="4" w:space="4" w:color="auto"/>
        </w:pBdr>
        <w:shd w:val="clear" w:color="auto" w:fill="FFFFFF" w:themeFill="background1"/>
        <w:ind w:left="-28" w:right="-113"/>
        <w:jc w:val="center"/>
        <w:rPr>
          <w:rFonts w:ascii="Garamond" w:eastAsia="Andale Sans UI" w:hAnsi="Garamond" w:cs="Arial"/>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B41">
        <w:rPr>
          <w:rFonts w:ascii="Garamond" w:eastAsia="Andale Sans UI" w:hAnsi="Garamond" w:cs="Arial"/>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DICHIARAZIONI SOSTITUTIVE RESE PER IL CONFERIMENTO DI INCARICHI –</w:t>
      </w:r>
    </w:p>
    <w:p w14:paraId="69C51A3E" w14:textId="77777777" w:rsidR="00C51FDF" w:rsidRPr="00796B60" w:rsidRDefault="00C51FDF" w:rsidP="00C51FDF">
      <w:pPr>
        <w:pStyle w:val="Standard"/>
        <w:widowControl w:val="0"/>
        <w:pBdr>
          <w:top w:val="double" w:sz="4" w:space="1" w:color="auto"/>
          <w:left w:val="double" w:sz="4" w:space="4" w:color="auto"/>
          <w:bottom w:val="double" w:sz="4" w:space="1" w:color="auto"/>
          <w:right w:val="double" w:sz="4" w:space="4" w:color="auto"/>
        </w:pBdr>
        <w:shd w:val="clear" w:color="auto" w:fill="FFFFFF" w:themeFill="background1"/>
        <w:spacing w:after="360"/>
        <w:ind w:left="-28" w:right="-113"/>
        <w:jc w:val="center"/>
        <w:rPr>
          <w:rFonts w:ascii="Garamond" w:eastAsia="Andale Sans UI" w:hAnsi="Garamond" w:cs="Arial"/>
          <w:bCs/>
          <w:color w:val="000000" w:themeColor="text1"/>
          <w:sz w:val="2"/>
          <w:szCs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05500D" w14:textId="3D27A12A" w:rsidR="00370E2A" w:rsidRPr="00D97B41" w:rsidRDefault="00370E2A" w:rsidP="00C51FDF">
      <w:pPr>
        <w:spacing w:after="240" w:line="240" w:lineRule="auto"/>
        <w:jc w:val="center"/>
        <w:rPr>
          <w:rFonts w:ascii="Garamond" w:hAnsi="Garamond"/>
          <w:b/>
          <w:sz w:val="26"/>
          <w:szCs w:val="26"/>
          <w:u w:val="single"/>
        </w:rPr>
      </w:pPr>
      <w:r w:rsidRPr="00D97B41">
        <w:rPr>
          <w:rFonts w:ascii="Garamond" w:hAnsi="Garamond"/>
          <w:b/>
          <w:sz w:val="26"/>
          <w:szCs w:val="26"/>
          <w:u w:val="single"/>
        </w:rPr>
        <w:t>DICHIARA</w:t>
      </w:r>
    </w:p>
    <w:p w14:paraId="4CD08DFE" w14:textId="77777777" w:rsidR="00370E2A" w:rsidRPr="00D97B41" w:rsidRDefault="00370E2A" w:rsidP="00C51FDF">
      <w:pPr>
        <w:spacing w:after="120" w:line="276" w:lineRule="auto"/>
        <w:jc w:val="both"/>
        <w:rPr>
          <w:rFonts w:ascii="Garamond" w:hAnsi="Garamond"/>
          <w:sz w:val="26"/>
          <w:szCs w:val="26"/>
        </w:rPr>
      </w:pPr>
      <w:r w:rsidRPr="00D97B41">
        <w:rPr>
          <w:rFonts w:ascii="Garamond" w:hAnsi="Garamond"/>
          <w:sz w:val="26"/>
          <w:szCs w:val="26"/>
        </w:rPr>
        <w:t>Di essere stato informato che:</w:t>
      </w:r>
    </w:p>
    <w:p w14:paraId="77E41CAA" w14:textId="77777777" w:rsidR="00370E2A" w:rsidRPr="00D97B41" w:rsidRDefault="00370E2A" w:rsidP="00D97B41">
      <w:pPr>
        <w:pStyle w:val="Paragrafoelenco"/>
        <w:numPr>
          <w:ilvl w:val="0"/>
          <w:numId w:val="1"/>
        </w:numPr>
        <w:spacing w:after="120" w:line="276" w:lineRule="auto"/>
        <w:ind w:left="643"/>
        <w:jc w:val="both"/>
        <w:rPr>
          <w:rFonts w:ascii="Garamond" w:hAnsi="Garamond"/>
          <w:sz w:val="26"/>
          <w:szCs w:val="26"/>
        </w:rPr>
      </w:pPr>
      <w:r w:rsidRPr="00D97B41">
        <w:rPr>
          <w:rFonts w:ascii="Garamond" w:hAnsi="Garamond"/>
          <w:sz w:val="26"/>
          <w:szCs w:val="26"/>
        </w:rPr>
        <w:t>mediante la presente dichiarazione sono resi dati personali i dati personali il cui trattamento, anche in forma automatizzata, è necessario per il conferimento dell’incarico e la liquidazione del suo compenso;</w:t>
      </w:r>
    </w:p>
    <w:p w14:paraId="052CAC55" w14:textId="77777777" w:rsidR="00370E2A" w:rsidRPr="00D97B41" w:rsidRDefault="00370E2A" w:rsidP="00D97B41">
      <w:pPr>
        <w:pStyle w:val="Paragrafoelenco"/>
        <w:numPr>
          <w:ilvl w:val="0"/>
          <w:numId w:val="1"/>
        </w:numPr>
        <w:spacing w:after="120" w:line="276" w:lineRule="auto"/>
        <w:ind w:left="643"/>
        <w:jc w:val="both"/>
        <w:rPr>
          <w:rFonts w:ascii="Garamond" w:hAnsi="Garamond"/>
          <w:sz w:val="26"/>
          <w:szCs w:val="26"/>
        </w:rPr>
      </w:pPr>
      <w:r w:rsidRPr="00D97B41">
        <w:rPr>
          <w:rFonts w:ascii="Garamond" w:hAnsi="Garamond"/>
          <w:sz w:val="26"/>
          <w:szCs w:val="26"/>
        </w:rPr>
        <w:t>la base giuridica del trattamento è rappresentata dalla necessità di eseguire un compito di interesse pubblico o connesso all'esercizio di pubblici poteri di cui è investito il Titolare del trattamento ovvero, ove il trattamento riguardi categorie particolari di dati personali, condanne penali e reati, esso è necessario per accertare, esercitare o difendere un diritto in sede giudiziaria o, ancora, il trattamento è necessario per motivi di interesse pubblico rilevante;</w:t>
      </w:r>
    </w:p>
    <w:p w14:paraId="1DDBF50C" w14:textId="77777777" w:rsidR="00370E2A" w:rsidRPr="00D97B41" w:rsidRDefault="00370E2A" w:rsidP="00D97B41">
      <w:pPr>
        <w:pStyle w:val="Paragrafoelenco"/>
        <w:numPr>
          <w:ilvl w:val="0"/>
          <w:numId w:val="1"/>
        </w:numPr>
        <w:spacing w:after="120" w:line="276" w:lineRule="auto"/>
        <w:ind w:left="643"/>
        <w:jc w:val="both"/>
        <w:rPr>
          <w:rFonts w:ascii="Garamond" w:hAnsi="Garamond"/>
          <w:sz w:val="26"/>
          <w:szCs w:val="26"/>
        </w:rPr>
      </w:pPr>
      <w:r w:rsidRPr="00D97B41">
        <w:rPr>
          <w:rFonts w:ascii="Garamond" w:hAnsi="Garamond"/>
          <w:sz w:val="26"/>
          <w:szCs w:val="26"/>
        </w:rPr>
        <w:t>i dati personali saranno conservati sino alla conclusione del procedimento in corso con la definitività del relativo provvedimento e, in tutti i casi di contenzioso, sino alla data di passaggio in giudicato della sentenza che definisce il giudizio. Potranno tuttavia essere conservati per un periodo di tempo anche maggiore ove imposto dalle norme in materia di conservazione della documentazione amministrativa;</w:t>
      </w:r>
    </w:p>
    <w:p w14:paraId="1A54A1BB" w14:textId="3032C228" w:rsidR="00370E2A" w:rsidRPr="00EE25C7" w:rsidRDefault="00370E2A" w:rsidP="00D97B41">
      <w:pPr>
        <w:pStyle w:val="Paragrafoelenco"/>
        <w:numPr>
          <w:ilvl w:val="0"/>
          <w:numId w:val="1"/>
        </w:numPr>
        <w:spacing w:after="120" w:line="276" w:lineRule="auto"/>
        <w:ind w:left="643"/>
        <w:jc w:val="both"/>
        <w:rPr>
          <w:rFonts w:ascii="Garamond" w:hAnsi="Garamond"/>
          <w:sz w:val="26"/>
          <w:szCs w:val="26"/>
        </w:rPr>
      </w:pPr>
      <w:r w:rsidRPr="00D97B41">
        <w:rPr>
          <w:rFonts w:ascii="Garamond" w:hAnsi="Garamond"/>
          <w:sz w:val="26"/>
          <w:szCs w:val="26"/>
        </w:rPr>
        <w:t xml:space="preserve">i dati possono essere oggetto di diffusione soltanto nelle </w:t>
      </w:r>
      <w:r w:rsidRPr="00EE25C7">
        <w:rPr>
          <w:rFonts w:ascii="Garamond" w:hAnsi="Garamond"/>
          <w:sz w:val="26"/>
          <w:szCs w:val="26"/>
        </w:rPr>
        <w:t xml:space="preserve">ipotesi espressamente previste dalla legge (in particolare, ai sensi del combinato disposto di cui al </w:t>
      </w:r>
      <w:proofErr w:type="spellStart"/>
      <w:r w:rsidRPr="00EE25C7">
        <w:rPr>
          <w:rFonts w:ascii="Garamond" w:hAnsi="Garamond"/>
          <w:sz w:val="26"/>
          <w:szCs w:val="26"/>
        </w:rPr>
        <w:t>D.Lgs.</w:t>
      </w:r>
      <w:proofErr w:type="spellEnd"/>
      <w:r w:rsidRPr="00EE25C7">
        <w:rPr>
          <w:rFonts w:ascii="Garamond" w:hAnsi="Garamond"/>
          <w:sz w:val="26"/>
          <w:szCs w:val="26"/>
        </w:rPr>
        <w:t xml:space="preserve"> 33/2013 e 39/2013</w:t>
      </w:r>
      <w:r w:rsidR="00EE25C7">
        <w:rPr>
          <w:rFonts w:ascii="Garamond" w:hAnsi="Garamond"/>
          <w:sz w:val="26"/>
          <w:szCs w:val="26"/>
        </w:rPr>
        <w:t xml:space="preserve"> e </w:t>
      </w:r>
      <w:proofErr w:type="spellStart"/>
      <w:r w:rsidR="00EE25C7">
        <w:rPr>
          <w:rFonts w:ascii="Garamond" w:hAnsi="Garamond"/>
          <w:sz w:val="26"/>
          <w:szCs w:val="26"/>
        </w:rPr>
        <w:t>s.m.i.</w:t>
      </w:r>
      <w:proofErr w:type="spellEnd"/>
      <w:r w:rsidRPr="00EE25C7">
        <w:rPr>
          <w:rFonts w:ascii="Garamond" w:hAnsi="Garamond"/>
          <w:sz w:val="26"/>
          <w:szCs w:val="26"/>
        </w:rPr>
        <w:t xml:space="preserve">, la presente dichiarazione sarà pubblicata sul sito istituzionale del Comune, nella Sezione Amministrazione Trasparente unitamente al curriculum vitae); tuttavia, se necessario per le finalità di cui sopra, possono essere comunicati ai soggetti a cui la comunicazione dei dati debba essere effettuata in adempimento di un obbligo previsto dalla legge, da un regolamento o dalla normativa comunitaria ovvero per adempiere ad un ordine dell’Autorità Giudiziaria; ai soggetti designati dal Titolare, in qualità di Responsabili o Contitolari del trattamento ovvero alle persone </w:t>
      </w:r>
      <w:r w:rsidR="00332CD7" w:rsidRPr="00EE25C7">
        <w:rPr>
          <w:rFonts w:ascii="Garamond" w:hAnsi="Garamond"/>
          <w:sz w:val="26"/>
          <w:szCs w:val="26"/>
        </w:rPr>
        <w:t xml:space="preserve">Autorizzate </w:t>
      </w:r>
      <w:r w:rsidRPr="00EE25C7">
        <w:rPr>
          <w:rFonts w:ascii="Garamond" w:hAnsi="Garamond"/>
          <w:sz w:val="26"/>
          <w:szCs w:val="26"/>
        </w:rPr>
        <w:t xml:space="preserve">al trattamento dei dati personali che operano sotto l’autorità diretta del </w:t>
      </w:r>
      <w:r w:rsidR="00332CD7" w:rsidRPr="00EE25C7">
        <w:rPr>
          <w:rFonts w:ascii="Garamond" w:hAnsi="Garamond"/>
          <w:sz w:val="26"/>
          <w:szCs w:val="26"/>
        </w:rPr>
        <w:t>Titolare</w:t>
      </w:r>
      <w:r w:rsidRPr="00EE25C7">
        <w:rPr>
          <w:rFonts w:ascii="Garamond" w:hAnsi="Garamond"/>
          <w:sz w:val="26"/>
          <w:szCs w:val="26"/>
        </w:rPr>
        <w:t xml:space="preserve">, del </w:t>
      </w:r>
      <w:r w:rsidR="00332CD7" w:rsidRPr="00EE25C7">
        <w:rPr>
          <w:rFonts w:ascii="Garamond" w:hAnsi="Garamond"/>
          <w:sz w:val="26"/>
          <w:szCs w:val="26"/>
        </w:rPr>
        <w:t xml:space="preserve">Contitolare </w:t>
      </w:r>
      <w:r w:rsidRPr="00EE25C7">
        <w:rPr>
          <w:rFonts w:ascii="Garamond" w:hAnsi="Garamond"/>
          <w:sz w:val="26"/>
          <w:szCs w:val="26"/>
        </w:rPr>
        <w:t xml:space="preserve">o del </w:t>
      </w:r>
      <w:r w:rsidR="00332CD7" w:rsidRPr="00EE25C7">
        <w:rPr>
          <w:rFonts w:ascii="Garamond" w:hAnsi="Garamond"/>
          <w:sz w:val="26"/>
          <w:szCs w:val="26"/>
        </w:rPr>
        <w:t>Responsabile</w:t>
      </w:r>
      <w:r w:rsidRPr="00EE25C7">
        <w:rPr>
          <w:rFonts w:ascii="Garamond" w:hAnsi="Garamond"/>
          <w:sz w:val="26"/>
          <w:szCs w:val="26"/>
        </w:rPr>
        <w:t>; ad altri eventuali soggetti terzi, autonomi titolari del trattamento, nei casi espressamente previsti dalla legge, ovvero ancora se la comunicazione si renderà necessaria per la tutela del Titolare in sede giudiziaria, nel rispetto delle vigenti disposizioni in materia di protezione dei dati personali;</w:t>
      </w:r>
    </w:p>
    <w:p w14:paraId="3BCD4AA4" w14:textId="487BC852" w:rsidR="00370E2A" w:rsidRDefault="00370E2A" w:rsidP="00D97B41">
      <w:pPr>
        <w:pStyle w:val="Paragrafoelenco"/>
        <w:numPr>
          <w:ilvl w:val="0"/>
          <w:numId w:val="1"/>
        </w:numPr>
        <w:spacing w:after="120" w:line="276" w:lineRule="auto"/>
        <w:ind w:left="643"/>
        <w:jc w:val="both"/>
        <w:rPr>
          <w:rFonts w:ascii="Garamond" w:hAnsi="Garamond"/>
          <w:sz w:val="26"/>
          <w:szCs w:val="26"/>
        </w:rPr>
      </w:pPr>
      <w:r w:rsidRPr="00EE25C7">
        <w:rPr>
          <w:rFonts w:ascii="Garamond" w:hAnsi="Garamond"/>
          <w:sz w:val="26"/>
          <w:szCs w:val="26"/>
        </w:rPr>
        <w:t>circa i diritti spettanti e le modalità di esercizio consultare la sezione dedicata sul sito istituzionale dell’Ente (</w:t>
      </w:r>
      <w:hyperlink r:id="rId5" w:history="1">
        <w:r w:rsidR="00193F9E" w:rsidRPr="000E3C04">
          <w:rPr>
            <w:rStyle w:val="Collegamentoipertestuale"/>
            <w:rFonts w:ascii="Garamond" w:hAnsi="Garamond"/>
            <w:sz w:val="26"/>
            <w:szCs w:val="26"/>
          </w:rPr>
          <w:t>https://www.consiglio.basilicata.it/</w:t>
        </w:r>
      </w:hyperlink>
      <w:r w:rsidRPr="00EE25C7">
        <w:rPr>
          <w:rFonts w:ascii="Garamond" w:hAnsi="Garamond"/>
          <w:sz w:val="26"/>
          <w:szCs w:val="26"/>
        </w:rPr>
        <w:t>).</w:t>
      </w:r>
      <w:r w:rsidR="00193F9E">
        <w:rPr>
          <w:rFonts w:ascii="Garamond" w:hAnsi="Garamond"/>
          <w:sz w:val="26"/>
          <w:szCs w:val="26"/>
        </w:rPr>
        <w:t xml:space="preserve"> </w:t>
      </w:r>
    </w:p>
    <w:p w14:paraId="1E9BFDC6" w14:textId="77777777" w:rsidR="004B483B" w:rsidRPr="004B483B" w:rsidRDefault="004B483B" w:rsidP="004B483B">
      <w:pPr>
        <w:pStyle w:val="Paragrafoelenco"/>
        <w:spacing w:line="276" w:lineRule="auto"/>
        <w:ind w:left="643"/>
        <w:jc w:val="both"/>
        <w:rPr>
          <w:rFonts w:ascii="Garamond" w:hAnsi="Garamond"/>
          <w:sz w:val="12"/>
          <w:szCs w:val="12"/>
        </w:rPr>
      </w:pPr>
    </w:p>
    <w:p w14:paraId="1F80EA36" w14:textId="13757010" w:rsidR="004B483B" w:rsidRPr="004B483B" w:rsidRDefault="004B483B" w:rsidP="004B483B">
      <w:pPr>
        <w:spacing w:after="240" w:line="276" w:lineRule="auto"/>
        <w:ind w:right="1416"/>
        <w:jc w:val="right"/>
        <w:rPr>
          <w:rFonts w:ascii="Garamond" w:hAnsi="Garamond"/>
          <w:i/>
          <w:iCs/>
          <w:sz w:val="26"/>
          <w:szCs w:val="26"/>
        </w:rPr>
      </w:pPr>
      <w:r w:rsidRPr="004B483B">
        <w:rPr>
          <w:rFonts w:ascii="Garamond" w:hAnsi="Garamond"/>
          <w:i/>
          <w:iCs/>
          <w:sz w:val="26"/>
          <w:szCs w:val="26"/>
        </w:rPr>
        <w:t>Per presa visione</w:t>
      </w:r>
    </w:p>
    <w:p w14:paraId="3EBA78CB" w14:textId="787E02A2" w:rsidR="00121504" w:rsidRPr="004B483B" w:rsidRDefault="004B483B" w:rsidP="004B483B">
      <w:pPr>
        <w:spacing w:after="120" w:line="276" w:lineRule="auto"/>
        <w:ind w:right="707"/>
        <w:jc w:val="right"/>
        <w:rPr>
          <w:rFonts w:ascii="Garamond" w:hAnsi="Garamond"/>
          <w:sz w:val="26"/>
          <w:szCs w:val="26"/>
        </w:rPr>
      </w:pPr>
      <w:r>
        <w:rPr>
          <w:rFonts w:ascii="Garamond" w:hAnsi="Garamond"/>
          <w:sz w:val="26"/>
          <w:szCs w:val="26"/>
        </w:rPr>
        <w:t>_______________________</w:t>
      </w:r>
    </w:p>
    <w:sectPr w:rsidR="00121504" w:rsidRPr="004B483B" w:rsidSect="004B483B">
      <w:pgSz w:w="11906" w:h="16838"/>
      <w:pgMar w:top="141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e Sans UI">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2A"/>
    <w:rsid w:val="00121504"/>
    <w:rsid w:val="00133294"/>
    <w:rsid w:val="00193F9E"/>
    <w:rsid w:val="002C54CC"/>
    <w:rsid w:val="002E0DD7"/>
    <w:rsid w:val="00302A77"/>
    <w:rsid w:val="00332CD7"/>
    <w:rsid w:val="003331D8"/>
    <w:rsid w:val="00370E2A"/>
    <w:rsid w:val="00381090"/>
    <w:rsid w:val="004B483B"/>
    <w:rsid w:val="004E3BA1"/>
    <w:rsid w:val="00587A15"/>
    <w:rsid w:val="00617EE5"/>
    <w:rsid w:val="00762A92"/>
    <w:rsid w:val="00822BE0"/>
    <w:rsid w:val="00962FC0"/>
    <w:rsid w:val="009C58BA"/>
    <w:rsid w:val="00A53110"/>
    <w:rsid w:val="00C51FDF"/>
    <w:rsid w:val="00C736DF"/>
    <w:rsid w:val="00D534B7"/>
    <w:rsid w:val="00D97B41"/>
    <w:rsid w:val="00DD25A8"/>
    <w:rsid w:val="00E450F1"/>
    <w:rsid w:val="00EE2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1F0C"/>
  <w15:chartTrackingRefBased/>
  <w15:docId w15:val="{CA2EE271-11D3-4D67-9D46-085E6BBC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E2A"/>
    <w:pPr>
      <w:suppressAutoHyphens/>
      <w:autoSpaceDN w:val="0"/>
      <w:spacing w:line="254" w:lineRule="auto"/>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370E2A"/>
    <w:pPr>
      <w:spacing w:after="0" w:line="240" w:lineRule="auto"/>
      <w:ind w:left="720"/>
    </w:pPr>
    <w:rPr>
      <w:rFonts w:eastAsia="Times New Roman"/>
      <w:sz w:val="24"/>
      <w:szCs w:val="24"/>
      <w:lang w:eastAsia="it-IT"/>
    </w:rPr>
  </w:style>
  <w:style w:type="paragraph" w:customStyle="1" w:styleId="Standard">
    <w:name w:val="Standard"/>
    <w:rsid w:val="00C51F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Collegamentoipertestuale">
    <w:name w:val="Hyperlink"/>
    <w:basedOn w:val="Carpredefinitoparagrafo"/>
    <w:uiPriority w:val="99"/>
    <w:unhideWhenUsed/>
    <w:rsid w:val="009C58BA"/>
    <w:rPr>
      <w:color w:val="0563C1" w:themeColor="hyperlink"/>
      <w:u w:val="single"/>
    </w:rPr>
  </w:style>
  <w:style w:type="character" w:styleId="Menzionenonrisolta">
    <w:name w:val="Unresolved Mention"/>
    <w:basedOn w:val="Carpredefinitoparagrafo"/>
    <w:uiPriority w:val="99"/>
    <w:semiHidden/>
    <w:unhideWhenUsed/>
    <w:rsid w:val="009C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iglio.basilicat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2021-09-22T15:17:00Z</dcterms:created>
  <dcterms:modified xsi:type="dcterms:W3CDTF">2021-09-22T15:17:00Z</dcterms:modified>
</cp:coreProperties>
</file>